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A69" w:rsidRPr="000C6BBB" w:rsidRDefault="00505A69">
      <w:pPr>
        <w:rPr>
          <w:lang w:val="en-US"/>
        </w:rPr>
      </w:pPr>
    </w:p>
    <w:p w:rsidR="00E65CF5" w:rsidRPr="000C6BBB" w:rsidRDefault="00E65CF5" w:rsidP="00E65CF5">
      <w:pPr>
        <w:ind w:left="360"/>
        <w:jc w:val="both"/>
        <w:rPr>
          <w:lang w:val="en-US"/>
        </w:rPr>
      </w:pPr>
      <w:r w:rsidRPr="000C6BBB">
        <w:rPr>
          <w:noProof/>
          <w:lang w:val="en-IN" w:eastAsia="en-IN"/>
        </w:rPr>
        <w:drawing>
          <wp:inline distT="0" distB="0" distL="0" distR="0">
            <wp:extent cx="5400040" cy="335343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trawberry graphs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53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5CF5" w:rsidRPr="00BC73F2" w:rsidRDefault="00EE41F1" w:rsidP="00406895">
      <w:pPr>
        <w:pStyle w:val="Caption"/>
        <w:jc w:val="both"/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</w:pPr>
      <w:r w:rsidRPr="00BC73F2">
        <w:rPr>
          <w:rFonts w:ascii="Times New Roman" w:hAnsi="Times New Roman" w:cs="Times New Roman"/>
          <w:i w:val="0"/>
          <w:color w:val="auto"/>
          <w:sz w:val="24"/>
          <w:lang w:val="en-US"/>
        </w:rPr>
        <w:t>Figure</w:t>
      </w:r>
      <w:r w:rsidR="00E65CF5" w:rsidRPr="00BC73F2">
        <w:rPr>
          <w:rFonts w:ascii="Times New Roman" w:hAnsi="Times New Roman" w:cs="Times New Roman"/>
          <w:i w:val="0"/>
          <w:color w:val="auto"/>
          <w:sz w:val="24"/>
          <w:lang w:val="en-US"/>
        </w:rPr>
        <w:t xml:space="preserve"> </w:t>
      </w:r>
      <w:r w:rsidR="006348F0" w:rsidRPr="00BC73F2">
        <w:rPr>
          <w:rFonts w:ascii="Times New Roman" w:hAnsi="Times New Roman" w:cs="Times New Roman"/>
          <w:i w:val="0"/>
          <w:color w:val="auto"/>
          <w:sz w:val="24"/>
          <w:lang w:val="en-US"/>
        </w:rPr>
        <w:t>S</w:t>
      </w:r>
      <w:r w:rsidR="00E65CF5" w:rsidRPr="00BC73F2">
        <w:rPr>
          <w:rFonts w:ascii="Times New Roman" w:hAnsi="Times New Roman" w:cs="Times New Roman"/>
          <w:i w:val="0"/>
          <w:color w:val="auto"/>
          <w:sz w:val="24"/>
          <w:lang w:val="en-US"/>
        </w:rPr>
        <w:t xml:space="preserve">1 – </w:t>
      </w:r>
      <w:r w:rsidR="00E65CF5" w:rsidRPr="00BC73F2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>The macronutrient composition of strawberries changes with the stage of decay. The plots show the l</w:t>
      </w:r>
      <w:r w:rsidR="00F55BDC" w:rsidRPr="00BC73F2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>og transformations of protein (top left</w:t>
      </w:r>
      <w:r w:rsidR="00E65CF5" w:rsidRPr="00BC73F2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 xml:space="preserve">) and sugar (sucrose and glucose) amounts in </w:t>
      </w:r>
      <w:proofErr w:type="spellStart"/>
      <w:r w:rsidR="00E65CF5" w:rsidRPr="00BC73F2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>ug</w:t>
      </w:r>
      <w:proofErr w:type="spellEnd"/>
      <w:r w:rsidR="00E65CF5" w:rsidRPr="00BC73F2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 xml:space="preserve"> per </w:t>
      </w:r>
      <w:r w:rsidR="00E65CF5" w:rsidRPr="00BC73F2">
        <w:rPr>
          <w:rFonts w:ascii="Times New Roman" w:hAnsi="Times New Roman" w:cs="Times New Roman"/>
          <w:i w:val="0"/>
          <w:color w:val="auto"/>
          <w:sz w:val="24"/>
          <w:shd w:val="clear" w:color="auto" w:fill="FFFFFF"/>
        </w:rPr>
        <w:t>μ</w:t>
      </w:r>
      <w:r w:rsidR="00F55BDC" w:rsidRPr="00BC73F2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>l (top right) and protein to sugar ratio (bottom left</w:t>
      </w:r>
      <w:r w:rsidR="00A874E7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 xml:space="preserve">) over the course of 14 </w:t>
      </w:r>
      <w:r w:rsidR="00E65CF5" w:rsidRPr="00BC73F2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>days in rotting strawberries</w:t>
      </w:r>
      <w:r w:rsidR="00BF6375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 xml:space="preserve"> for three replicates</w:t>
      </w:r>
      <w:r w:rsidR="00E65CF5" w:rsidRPr="00BC73F2">
        <w:rPr>
          <w:rFonts w:ascii="Times New Roman" w:hAnsi="Times New Roman" w:cs="Times New Roman"/>
          <w:i w:val="0"/>
          <w:color w:val="auto"/>
          <w:sz w:val="24"/>
          <w:shd w:val="clear" w:color="auto" w:fill="FFFFFF"/>
          <w:lang w:val="en-US"/>
        </w:rPr>
        <w:t>. Black lines indicate the regression estimates from linear models and the grey shaded areas represent 95% confidence intervals.</w:t>
      </w:r>
    </w:p>
    <w:p w:rsidR="0003463E" w:rsidRPr="00BC73F2" w:rsidRDefault="0003463E" w:rsidP="009D2CCC">
      <w:pPr>
        <w:keepNext/>
        <w:rPr>
          <w:rFonts w:ascii="Times New Roman" w:hAnsi="Times New Roman" w:cs="Times New Roman"/>
          <w:sz w:val="24"/>
          <w:lang w:val="en-US"/>
        </w:rPr>
      </w:pPr>
    </w:p>
    <w:sectPr w:rsidR="0003463E" w:rsidRPr="00BC73F2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87F76"/>
    <w:rsid w:val="000C6BBB"/>
    <w:rsid w:val="000D1506"/>
    <w:rsid w:val="00184906"/>
    <w:rsid w:val="001B00AC"/>
    <w:rsid w:val="00203BE7"/>
    <w:rsid w:val="00223F13"/>
    <w:rsid w:val="00226BF3"/>
    <w:rsid w:val="00244464"/>
    <w:rsid w:val="00253E9D"/>
    <w:rsid w:val="00263A5E"/>
    <w:rsid w:val="00284F88"/>
    <w:rsid w:val="002E3AD5"/>
    <w:rsid w:val="00307A23"/>
    <w:rsid w:val="0034430D"/>
    <w:rsid w:val="003B5650"/>
    <w:rsid w:val="003E1DF6"/>
    <w:rsid w:val="00406895"/>
    <w:rsid w:val="00446AD4"/>
    <w:rsid w:val="0047129B"/>
    <w:rsid w:val="00481E12"/>
    <w:rsid w:val="004B1863"/>
    <w:rsid w:val="00505A69"/>
    <w:rsid w:val="005E1321"/>
    <w:rsid w:val="00610321"/>
    <w:rsid w:val="006348F0"/>
    <w:rsid w:val="00670A87"/>
    <w:rsid w:val="006E5580"/>
    <w:rsid w:val="006F5A0C"/>
    <w:rsid w:val="007413C1"/>
    <w:rsid w:val="00835385"/>
    <w:rsid w:val="00850A91"/>
    <w:rsid w:val="00860FC0"/>
    <w:rsid w:val="008800D7"/>
    <w:rsid w:val="0089027F"/>
    <w:rsid w:val="008C5417"/>
    <w:rsid w:val="00934392"/>
    <w:rsid w:val="00967A2E"/>
    <w:rsid w:val="00992864"/>
    <w:rsid w:val="00993304"/>
    <w:rsid w:val="009A1DCC"/>
    <w:rsid w:val="009A6534"/>
    <w:rsid w:val="009B3B89"/>
    <w:rsid w:val="009D2CCC"/>
    <w:rsid w:val="00A3043C"/>
    <w:rsid w:val="00A874E7"/>
    <w:rsid w:val="00A90FD3"/>
    <w:rsid w:val="00AD4B73"/>
    <w:rsid w:val="00B157F4"/>
    <w:rsid w:val="00B30C97"/>
    <w:rsid w:val="00B3153D"/>
    <w:rsid w:val="00B4312B"/>
    <w:rsid w:val="00B5615D"/>
    <w:rsid w:val="00B729E7"/>
    <w:rsid w:val="00B8122E"/>
    <w:rsid w:val="00B9565C"/>
    <w:rsid w:val="00BA6D03"/>
    <w:rsid w:val="00BB1D90"/>
    <w:rsid w:val="00BC73F2"/>
    <w:rsid w:val="00BE0BB6"/>
    <w:rsid w:val="00BF6375"/>
    <w:rsid w:val="00CA1CCA"/>
    <w:rsid w:val="00CB39DB"/>
    <w:rsid w:val="00CE7741"/>
    <w:rsid w:val="00CF46C3"/>
    <w:rsid w:val="00D17C90"/>
    <w:rsid w:val="00D56816"/>
    <w:rsid w:val="00D7118C"/>
    <w:rsid w:val="00DD074A"/>
    <w:rsid w:val="00E314AB"/>
    <w:rsid w:val="00E65CF5"/>
    <w:rsid w:val="00EB0AB6"/>
    <w:rsid w:val="00EC0BC7"/>
    <w:rsid w:val="00ED3289"/>
    <w:rsid w:val="00EE41F1"/>
    <w:rsid w:val="00F07B8A"/>
    <w:rsid w:val="00F55BDC"/>
    <w:rsid w:val="00FB4C91"/>
    <w:rsid w:val="00FC7B47"/>
    <w:rsid w:val="00FD28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A7D96-CB66-4959-B0F3-D98F1A86E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 Microsoft</dc:creator>
  <cp:keywords/>
  <dc:description/>
  <cp:lastModifiedBy>0013439</cp:lastModifiedBy>
  <cp:revision>4</cp:revision>
  <dcterms:created xsi:type="dcterms:W3CDTF">2017-04-12T13:24:00Z</dcterms:created>
  <dcterms:modified xsi:type="dcterms:W3CDTF">2017-05-17T04:56:00Z</dcterms:modified>
</cp:coreProperties>
</file>