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373DF3" w14:textId="2D8A7DD6" w:rsidR="00B549F0" w:rsidRPr="000A2760" w:rsidRDefault="006F5605" w:rsidP="00601167">
      <w:pPr>
        <w:widowControl w:val="0"/>
        <w:autoSpaceDE w:val="0"/>
        <w:autoSpaceDN w:val="0"/>
        <w:adjustRightInd w:val="0"/>
        <w:spacing w:line="360" w:lineRule="auto"/>
        <w:rPr>
          <w:rFonts w:ascii="Times New Roman" w:hAnsi="Times New Roman" w:cs="Times New Roman"/>
          <w:b/>
        </w:rPr>
      </w:pPr>
      <w:r w:rsidRPr="000A2760">
        <w:rPr>
          <w:rFonts w:ascii="Times New Roman" w:hAnsi="Times New Roman" w:cs="Times New Roman"/>
          <w:b/>
        </w:rPr>
        <w:t>Appendix</w:t>
      </w:r>
    </w:p>
    <w:p w14:paraId="1592AFF3" w14:textId="77777777" w:rsidR="002F7925" w:rsidRPr="000A2760" w:rsidRDefault="002F7925" w:rsidP="00601167">
      <w:pPr>
        <w:spacing w:line="360" w:lineRule="auto"/>
        <w:rPr>
          <w:rFonts w:ascii="Times New Roman" w:hAnsi="Times New Roman" w:cs="Times New Roman"/>
        </w:rPr>
      </w:pPr>
    </w:p>
    <w:p w14:paraId="3D7BBD0A" w14:textId="77777777" w:rsidR="006F5605" w:rsidRPr="000A2760" w:rsidRDefault="006F5605" w:rsidP="00601167">
      <w:pPr>
        <w:spacing w:line="360" w:lineRule="auto"/>
        <w:rPr>
          <w:rFonts w:ascii="Times New Roman" w:hAnsi="Times New Roman" w:cs="Times New Roman"/>
        </w:rPr>
      </w:pPr>
    </w:p>
    <w:p w14:paraId="5C70AB61" w14:textId="21E02AC4" w:rsidR="00ED0CAB" w:rsidRPr="000A2760" w:rsidRDefault="00811BB1" w:rsidP="00601167">
      <w:pPr>
        <w:spacing w:line="360" w:lineRule="auto"/>
        <w:rPr>
          <w:rFonts w:ascii="Times New Roman" w:hAnsi="Times New Roman" w:cs="Times New Roman"/>
        </w:rPr>
      </w:pPr>
      <w:r w:rsidRPr="000A2760">
        <w:rPr>
          <w:rFonts w:ascii="Times New Roman" w:hAnsi="Times New Roman" w:cs="Times New Roman"/>
        </w:rPr>
        <w:t>Supporting Information</w:t>
      </w:r>
      <w:r w:rsidR="00893BC7" w:rsidRPr="000A2760">
        <w:rPr>
          <w:rFonts w:ascii="Times New Roman" w:hAnsi="Times New Roman" w:cs="Times New Roman"/>
        </w:rPr>
        <w:t xml:space="preserve"> to: </w:t>
      </w:r>
    </w:p>
    <w:p w14:paraId="7BE7572B" w14:textId="363CBB86" w:rsidR="00ED0CAB" w:rsidRPr="000A2760" w:rsidRDefault="00E55546" w:rsidP="00601167">
      <w:pPr>
        <w:spacing w:line="360" w:lineRule="auto"/>
        <w:rPr>
          <w:rFonts w:ascii="Times New Roman" w:hAnsi="Times New Roman" w:cs="Times New Roman"/>
          <w:i/>
        </w:rPr>
      </w:pPr>
      <w:r w:rsidRPr="000A2760">
        <w:rPr>
          <w:rFonts w:ascii="Times New Roman" w:hAnsi="Times New Roman" w:cs="Times New Roman"/>
          <w:lang w:val="en-US"/>
        </w:rPr>
        <w:t xml:space="preserve">Macrophage adaptation leads to parallel evolution of genetically diverse </w:t>
      </w:r>
      <w:r w:rsidRPr="000A2760">
        <w:rPr>
          <w:rFonts w:ascii="Times New Roman" w:hAnsi="Times New Roman" w:cs="Times New Roman"/>
          <w:i/>
          <w:lang w:val="en-US"/>
        </w:rPr>
        <w:t xml:space="preserve">Escherichia coli </w:t>
      </w:r>
      <w:r w:rsidRPr="000A2760">
        <w:rPr>
          <w:rFonts w:ascii="Times New Roman" w:hAnsi="Times New Roman" w:cs="Times New Roman"/>
          <w:lang w:val="en-US"/>
        </w:rPr>
        <w:t xml:space="preserve">small-colony variants with increased fitness </w:t>
      </w:r>
      <w:r w:rsidRPr="000A2760">
        <w:rPr>
          <w:rFonts w:ascii="Times New Roman" w:hAnsi="Times New Roman" w:cs="Times New Roman"/>
          <w:i/>
          <w:lang w:val="en-US"/>
        </w:rPr>
        <w:t>in-vivo</w:t>
      </w:r>
      <w:r w:rsidRPr="000A2760">
        <w:rPr>
          <w:rFonts w:ascii="Times New Roman" w:hAnsi="Times New Roman" w:cs="Times New Roman"/>
          <w:lang w:val="en-US"/>
        </w:rPr>
        <w:t xml:space="preserve"> and antibiotic collateral sensitivity</w:t>
      </w:r>
    </w:p>
    <w:p w14:paraId="52AC6A29" w14:textId="77777777" w:rsidR="002F7925" w:rsidRPr="000A2760" w:rsidRDefault="002F7925" w:rsidP="00601167">
      <w:pPr>
        <w:spacing w:line="360" w:lineRule="auto"/>
        <w:rPr>
          <w:rFonts w:ascii="Times New Roman" w:hAnsi="Times New Roman" w:cs="Times New Roman"/>
          <w:i/>
        </w:rPr>
      </w:pPr>
    </w:p>
    <w:p w14:paraId="5BAE7B62" w14:textId="1BE33CFE" w:rsidR="00205BC6" w:rsidRPr="000A2760" w:rsidRDefault="00205BC6" w:rsidP="00601167">
      <w:pPr>
        <w:widowControl w:val="0"/>
        <w:autoSpaceDE w:val="0"/>
        <w:autoSpaceDN w:val="0"/>
        <w:adjustRightInd w:val="0"/>
        <w:spacing w:line="360" w:lineRule="auto"/>
        <w:rPr>
          <w:rFonts w:ascii="Times New Roman" w:hAnsi="Times New Roman" w:cs="Times New Roman"/>
        </w:rPr>
      </w:pPr>
      <w:r w:rsidRPr="000A2760">
        <w:rPr>
          <w:rFonts w:ascii="Times New Roman" w:hAnsi="Times New Roman" w:cs="Times New Roman"/>
        </w:rPr>
        <w:t>Document contents:</w:t>
      </w:r>
    </w:p>
    <w:p w14:paraId="022D91DF" w14:textId="317A99B1" w:rsidR="006F5605" w:rsidRPr="000A2760" w:rsidRDefault="00205BC6" w:rsidP="00601167">
      <w:pPr>
        <w:pStyle w:val="ListParagraph"/>
        <w:widowControl w:val="0"/>
        <w:numPr>
          <w:ilvl w:val="0"/>
          <w:numId w:val="13"/>
        </w:numPr>
        <w:autoSpaceDE w:val="0"/>
        <w:autoSpaceDN w:val="0"/>
        <w:adjustRightInd w:val="0"/>
        <w:spacing w:line="360" w:lineRule="auto"/>
        <w:ind w:left="284" w:hanging="284"/>
        <w:rPr>
          <w:rFonts w:ascii="Times New Roman" w:hAnsi="Times New Roman" w:cs="Times New Roman"/>
          <w:b/>
        </w:rPr>
      </w:pPr>
      <w:r w:rsidRPr="000A2760">
        <w:rPr>
          <w:rFonts w:ascii="Times New Roman" w:hAnsi="Times New Roman" w:cs="Times New Roman"/>
          <w:b/>
        </w:rPr>
        <w:t>Supp</w:t>
      </w:r>
      <w:r w:rsidR="00F5518E" w:rsidRPr="000A2760">
        <w:rPr>
          <w:rFonts w:ascii="Times New Roman" w:hAnsi="Times New Roman" w:cs="Times New Roman"/>
          <w:b/>
        </w:rPr>
        <w:t>l</w:t>
      </w:r>
      <w:r w:rsidRPr="000A2760">
        <w:rPr>
          <w:rFonts w:ascii="Times New Roman" w:hAnsi="Times New Roman" w:cs="Times New Roman"/>
          <w:b/>
        </w:rPr>
        <w:t>ementary Methods</w:t>
      </w:r>
    </w:p>
    <w:p w14:paraId="7DED0F3F" w14:textId="68735E47" w:rsidR="006F5605" w:rsidRPr="000A2760" w:rsidRDefault="00205BC6" w:rsidP="00601167">
      <w:pPr>
        <w:pStyle w:val="ListParagraph"/>
        <w:widowControl w:val="0"/>
        <w:numPr>
          <w:ilvl w:val="1"/>
          <w:numId w:val="13"/>
        </w:numPr>
        <w:autoSpaceDE w:val="0"/>
        <w:autoSpaceDN w:val="0"/>
        <w:adjustRightInd w:val="0"/>
        <w:spacing w:line="360" w:lineRule="auto"/>
        <w:ind w:left="567"/>
        <w:rPr>
          <w:rFonts w:ascii="Times New Roman" w:hAnsi="Times New Roman" w:cs="Times New Roman"/>
          <w:i/>
        </w:rPr>
      </w:pPr>
      <w:r w:rsidRPr="000A2760">
        <w:rPr>
          <w:rFonts w:ascii="Times New Roman" w:hAnsi="Times New Roman" w:cs="Times New Roman"/>
          <w:i/>
        </w:rPr>
        <w:t>Summary of experiment on bacterial adaptation to MΦs</w:t>
      </w:r>
    </w:p>
    <w:p w14:paraId="27B6A206" w14:textId="14FCA3D1" w:rsidR="00A824DD" w:rsidRPr="000A2760" w:rsidRDefault="00A824DD" w:rsidP="00601167">
      <w:pPr>
        <w:pStyle w:val="ListParagraph"/>
        <w:numPr>
          <w:ilvl w:val="1"/>
          <w:numId w:val="13"/>
        </w:numPr>
        <w:spacing w:line="360" w:lineRule="auto"/>
        <w:ind w:left="567"/>
        <w:rPr>
          <w:rFonts w:ascii="Times New Roman" w:hAnsi="Times New Roman" w:cs="Times New Roman"/>
          <w:i/>
          <w:color w:val="232323"/>
          <w:lang w:val="en-US" w:eastAsia="en-US"/>
        </w:rPr>
      </w:pPr>
      <w:proofErr w:type="gramStart"/>
      <w:r w:rsidRPr="000A2760">
        <w:rPr>
          <w:rFonts w:ascii="Times New Roman" w:hAnsi="Times New Roman" w:cs="Times New Roman"/>
          <w:bCs/>
          <w:i/>
        </w:rPr>
        <w:t>qPCR</w:t>
      </w:r>
      <w:proofErr w:type="gramEnd"/>
      <w:r w:rsidRPr="000A2760">
        <w:rPr>
          <w:rFonts w:ascii="Times New Roman" w:hAnsi="Times New Roman" w:cs="Times New Roman"/>
          <w:bCs/>
          <w:i/>
        </w:rPr>
        <w:t xml:space="preserve"> and phenotypic tests </w:t>
      </w:r>
      <w:r w:rsidR="003F100D">
        <w:rPr>
          <w:rFonts w:ascii="Times New Roman" w:hAnsi="Times New Roman" w:cs="Times New Roman"/>
          <w:bCs/>
          <w:i/>
        </w:rPr>
        <w:t xml:space="preserve">to </w:t>
      </w:r>
      <w:r w:rsidRPr="000A2760">
        <w:rPr>
          <w:rFonts w:ascii="Times New Roman" w:hAnsi="Times New Roman" w:cs="Times New Roman"/>
          <w:bCs/>
          <w:i/>
        </w:rPr>
        <w:t xml:space="preserve">confirm the polar effect of </w:t>
      </w:r>
      <w:proofErr w:type="spellStart"/>
      <w:r w:rsidRPr="000A2760">
        <w:rPr>
          <w:rFonts w:ascii="Times New Roman" w:hAnsi="Times New Roman" w:cs="Times New Roman"/>
          <w:bCs/>
        </w:rPr>
        <w:t>pepP</w:t>
      </w:r>
      <w:proofErr w:type="spellEnd"/>
      <w:r w:rsidRPr="000A2760">
        <w:rPr>
          <w:rFonts w:ascii="Times New Roman" w:hAnsi="Times New Roman" w:cs="Times New Roman"/>
          <w:bCs/>
        </w:rPr>
        <w:t>::IS1</w:t>
      </w:r>
      <w:r w:rsidRPr="000A2760">
        <w:rPr>
          <w:rFonts w:ascii="Times New Roman" w:hAnsi="Times New Roman" w:cs="Times New Roman"/>
          <w:bCs/>
          <w:i/>
        </w:rPr>
        <w:t xml:space="preserve"> (clone 41) on the expression and function of </w:t>
      </w:r>
      <w:proofErr w:type="spellStart"/>
      <w:r w:rsidRPr="000A2760">
        <w:rPr>
          <w:rFonts w:ascii="Times New Roman" w:hAnsi="Times New Roman" w:cs="Times New Roman"/>
          <w:bCs/>
        </w:rPr>
        <w:t>ubiH</w:t>
      </w:r>
      <w:proofErr w:type="spellEnd"/>
    </w:p>
    <w:p w14:paraId="2F933BB2" w14:textId="67FCA147" w:rsidR="0018230E" w:rsidRPr="000A2760" w:rsidRDefault="00601167" w:rsidP="00601167">
      <w:pPr>
        <w:pStyle w:val="ListParagraph"/>
        <w:numPr>
          <w:ilvl w:val="1"/>
          <w:numId w:val="13"/>
        </w:numPr>
        <w:spacing w:line="360" w:lineRule="auto"/>
        <w:ind w:left="567"/>
        <w:rPr>
          <w:rFonts w:ascii="Times New Roman" w:hAnsi="Times New Roman" w:cs="Times New Roman"/>
          <w:i/>
          <w:color w:val="232323"/>
          <w:lang w:val="en-US" w:eastAsia="en-US"/>
        </w:rPr>
      </w:pPr>
      <w:r>
        <w:rPr>
          <w:rFonts w:ascii="Times New Roman" w:hAnsi="Times New Roman" w:cs="Times New Roman"/>
          <w:i/>
        </w:rPr>
        <w:t>Assays for measuring the phenotypic traits of SCVs</w:t>
      </w:r>
    </w:p>
    <w:p w14:paraId="2359D0D4" w14:textId="77777777" w:rsidR="00205BC6" w:rsidRPr="000A2760" w:rsidRDefault="00205BC6" w:rsidP="00601167">
      <w:pPr>
        <w:pStyle w:val="ListParagraph"/>
        <w:widowControl w:val="0"/>
        <w:numPr>
          <w:ilvl w:val="1"/>
          <w:numId w:val="13"/>
        </w:numPr>
        <w:autoSpaceDE w:val="0"/>
        <w:autoSpaceDN w:val="0"/>
        <w:adjustRightInd w:val="0"/>
        <w:spacing w:line="360" w:lineRule="auto"/>
        <w:ind w:left="567"/>
        <w:rPr>
          <w:rFonts w:ascii="Times New Roman" w:hAnsi="Times New Roman" w:cs="Times New Roman"/>
          <w:i/>
          <w:color w:val="232323"/>
          <w:lang w:val="en-US" w:eastAsia="en-US"/>
        </w:rPr>
      </w:pPr>
      <w:r w:rsidRPr="000A2760">
        <w:rPr>
          <w:rFonts w:ascii="Times New Roman" w:hAnsi="Times New Roman" w:cs="Times New Roman"/>
          <w:i/>
          <w:lang w:val="en-US"/>
        </w:rPr>
        <w:t xml:space="preserve">MΦ </w:t>
      </w:r>
      <w:r w:rsidRPr="000A2760">
        <w:rPr>
          <w:rFonts w:ascii="Times New Roman" w:hAnsi="Times New Roman" w:cs="Times New Roman"/>
          <w:i/>
        </w:rPr>
        <w:t>culture conditions</w:t>
      </w:r>
      <w:r w:rsidRPr="000A2760">
        <w:rPr>
          <w:rFonts w:ascii="Times New Roman" w:hAnsi="Times New Roman" w:cs="Times New Roman"/>
          <w:i/>
          <w:color w:val="232323"/>
          <w:lang w:val="en-US" w:eastAsia="en-US"/>
        </w:rPr>
        <w:t xml:space="preserve">, </w:t>
      </w:r>
      <w:r w:rsidRPr="000A2760">
        <w:rPr>
          <w:rFonts w:ascii="Times New Roman" w:hAnsi="Times New Roman" w:cs="Times New Roman"/>
          <w:i/>
          <w:lang w:val="en-US"/>
        </w:rPr>
        <w:t xml:space="preserve">seeding and activation </w:t>
      </w:r>
    </w:p>
    <w:p w14:paraId="31ECE3CC" w14:textId="77777777" w:rsidR="006F5605" w:rsidRPr="000A2760" w:rsidRDefault="006F5605" w:rsidP="00601167">
      <w:pPr>
        <w:widowControl w:val="0"/>
        <w:autoSpaceDE w:val="0"/>
        <w:autoSpaceDN w:val="0"/>
        <w:adjustRightInd w:val="0"/>
        <w:spacing w:line="360" w:lineRule="auto"/>
        <w:rPr>
          <w:rFonts w:ascii="Times New Roman" w:hAnsi="Times New Roman" w:cs="Times New Roman"/>
          <w:b/>
        </w:rPr>
      </w:pPr>
    </w:p>
    <w:p w14:paraId="39E2FD59" w14:textId="29E8A342" w:rsidR="006F5605" w:rsidRPr="000A2760" w:rsidRDefault="006F5605" w:rsidP="00601167">
      <w:pPr>
        <w:pStyle w:val="ListParagraph"/>
        <w:widowControl w:val="0"/>
        <w:numPr>
          <w:ilvl w:val="0"/>
          <w:numId w:val="13"/>
        </w:numPr>
        <w:autoSpaceDE w:val="0"/>
        <w:autoSpaceDN w:val="0"/>
        <w:adjustRightInd w:val="0"/>
        <w:spacing w:line="360" w:lineRule="auto"/>
        <w:ind w:left="284" w:hanging="284"/>
        <w:rPr>
          <w:rFonts w:ascii="Times New Roman" w:hAnsi="Times New Roman" w:cs="Times New Roman"/>
          <w:b/>
        </w:rPr>
      </w:pPr>
      <w:r w:rsidRPr="000A2760">
        <w:rPr>
          <w:rFonts w:ascii="Times New Roman" w:hAnsi="Times New Roman" w:cs="Times New Roman"/>
          <w:b/>
        </w:rPr>
        <w:t>Supplementary Figure Legends</w:t>
      </w:r>
    </w:p>
    <w:p w14:paraId="05532138" w14:textId="77777777" w:rsidR="002F7925" w:rsidRDefault="002F7925" w:rsidP="00601167">
      <w:pPr>
        <w:widowControl w:val="0"/>
        <w:autoSpaceDE w:val="0"/>
        <w:autoSpaceDN w:val="0"/>
        <w:adjustRightInd w:val="0"/>
        <w:spacing w:line="360" w:lineRule="auto"/>
        <w:rPr>
          <w:rFonts w:ascii="Times New Roman" w:hAnsi="Times New Roman" w:cs="Times New Roman"/>
          <w:b/>
        </w:rPr>
      </w:pPr>
    </w:p>
    <w:p w14:paraId="580D75F8" w14:textId="77777777" w:rsidR="00C06F94" w:rsidRPr="000A2760" w:rsidRDefault="00C06F94" w:rsidP="00601167">
      <w:pPr>
        <w:widowControl w:val="0"/>
        <w:autoSpaceDE w:val="0"/>
        <w:autoSpaceDN w:val="0"/>
        <w:adjustRightInd w:val="0"/>
        <w:spacing w:line="360" w:lineRule="auto"/>
        <w:rPr>
          <w:rFonts w:ascii="Times New Roman" w:hAnsi="Times New Roman" w:cs="Times New Roman"/>
          <w:b/>
        </w:rPr>
      </w:pPr>
    </w:p>
    <w:p w14:paraId="389EA9F8" w14:textId="60AFB437" w:rsidR="00205BC6" w:rsidRPr="000A2760" w:rsidRDefault="00F5518E" w:rsidP="00601167">
      <w:pPr>
        <w:widowControl w:val="0"/>
        <w:autoSpaceDE w:val="0"/>
        <w:autoSpaceDN w:val="0"/>
        <w:adjustRightInd w:val="0"/>
        <w:spacing w:line="360" w:lineRule="auto"/>
        <w:rPr>
          <w:rFonts w:ascii="Times New Roman" w:hAnsi="Times New Roman" w:cs="Times New Roman"/>
          <w:b/>
        </w:rPr>
      </w:pPr>
      <w:r w:rsidRPr="000A2760">
        <w:rPr>
          <w:rFonts w:ascii="Times New Roman" w:hAnsi="Times New Roman" w:cs="Times New Roman"/>
          <w:b/>
        </w:rPr>
        <w:t>Supplementary Methods</w:t>
      </w:r>
    </w:p>
    <w:p w14:paraId="0C495C3A" w14:textId="77777777" w:rsidR="00ED0CAB" w:rsidRPr="000A2760" w:rsidRDefault="00ED0CAB" w:rsidP="00601167">
      <w:pPr>
        <w:widowControl w:val="0"/>
        <w:autoSpaceDE w:val="0"/>
        <w:autoSpaceDN w:val="0"/>
        <w:adjustRightInd w:val="0"/>
        <w:spacing w:line="360" w:lineRule="auto"/>
        <w:rPr>
          <w:rFonts w:ascii="Times New Roman" w:hAnsi="Times New Roman" w:cs="Times New Roman"/>
          <w:i/>
        </w:rPr>
      </w:pPr>
      <w:r w:rsidRPr="000A2760">
        <w:rPr>
          <w:rFonts w:ascii="Times New Roman" w:hAnsi="Times New Roman" w:cs="Times New Roman"/>
          <w:i/>
        </w:rPr>
        <w:t>Summary of experiment on bacterial adaptation to MΦs</w:t>
      </w:r>
    </w:p>
    <w:p w14:paraId="4492AEBC" w14:textId="2B123ECE" w:rsidR="00C128AD" w:rsidRPr="000A2760" w:rsidRDefault="00A83BEB" w:rsidP="00601167">
      <w:pPr>
        <w:widowControl w:val="0"/>
        <w:autoSpaceDE w:val="0"/>
        <w:autoSpaceDN w:val="0"/>
        <w:adjustRightInd w:val="0"/>
        <w:spacing w:line="360" w:lineRule="auto"/>
        <w:rPr>
          <w:rFonts w:ascii="Times New Roman" w:hAnsi="Times New Roman" w:cs="Times New Roman"/>
          <w:i/>
        </w:rPr>
      </w:pPr>
      <w:r w:rsidRPr="000A2760">
        <w:rPr>
          <w:rFonts w:ascii="Times New Roman" w:hAnsi="Times New Roman" w:cs="Times New Roman"/>
        </w:rPr>
        <w:t xml:space="preserve">This experiment is described in </w:t>
      </w:r>
      <w:r w:rsidRPr="000A2760">
        <w:rPr>
          <w:rFonts w:ascii="Times New Roman" w:hAnsi="Times New Roman" w:cs="Times New Roman"/>
        </w:rPr>
        <w:fldChar w:fldCharType="begin"/>
      </w:r>
      <w:r w:rsidR="008B3FEB">
        <w:rPr>
          <w:rFonts w:ascii="Times New Roman" w:hAnsi="Times New Roman" w:cs="Times New Roman"/>
        </w:rPr>
        <w:instrText xml:space="preserve"> ADDIN ZOTERO_ITEM CSL_CITATION {"citationID":"fvpiu5klv","properties":{"formattedCitation":"{\\rtf (Miskinyte {\\i{}et al.}, 2013)}","plainCitation":"(Miskinyte et al., 2013)"},"citationItems":[{"id":"XVryGR3e/oLnfQUYv","uris":["http://zotero.org/users/local/fpMHlM8b/items/REFQ66KD"],"uri":["http://zotero.org/users/local/fpMHlM8b/items/REFQ66KD"],"itemData":{"id":"XVryGR3e/oLnfQUYv","type":"article-journal","title":"The Genetic Basis of Escherichia coli Pathoadaptation to Macrophages.","container-title":"Plos Pathogens","page":"e1003802","volume":"9","issue":"12","author":[{"family":"Miskinyte","given":"Migla"},{"family":"Sousa","given":"Ana"},{"family":"Ramiro","given":"Ricardo S"},{"family":"de Sousa","given":"Jorge A Moura"},{"family":"Kotlinowski","given":"Jerzy"},{"family":"Caramalho","given":"Iris"},{"family":"Magalhães","given":"Sara"},{"family":"Soares","given":"Miguel P"},{"family":"Gordo","given":"Isabel"}],"issued":{"year":2013,"month":12},"page-first":"e1003802"}}],"schema":"https://github.com/citation-style-language/schema/raw/master/csl-citation.json"} </w:instrText>
      </w:r>
      <w:r w:rsidRPr="000A2760">
        <w:rPr>
          <w:rFonts w:ascii="Times New Roman" w:hAnsi="Times New Roman" w:cs="Times New Roman"/>
        </w:rPr>
        <w:fldChar w:fldCharType="separate"/>
      </w:r>
      <w:r w:rsidR="008B3FEB" w:rsidRPr="008B3FEB">
        <w:rPr>
          <w:rFonts w:ascii="Times New Roman" w:hAnsi="Times New Roman" w:cs="Times New Roman"/>
          <w:lang w:val="en-US"/>
        </w:rPr>
        <w:t>(</w:t>
      </w:r>
      <w:proofErr w:type="spellStart"/>
      <w:r w:rsidR="008B3FEB" w:rsidRPr="008B3FEB">
        <w:rPr>
          <w:rFonts w:ascii="Times New Roman" w:hAnsi="Times New Roman" w:cs="Times New Roman"/>
          <w:lang w:val="en-US"/>
        </w:rPr>
        <w:t>Miskinyte</w:t>
      </w:r>
      <w:proofErr w:type="spellEnd"/>
      <w:r w:rsidR="008B3FEB" w:rsidRPr="008B3FEB">
        <w:rPr>
          <w:rFonts w:ascii="Times New Roman" w:hAnsi="Times New Roman" w:cs="Times New Roman"/>
          <w:lang w:val="en-US"/>
        </w:rPr>
        <w:t xml:space="preserve"> </w:t>
      </w:r>
      <w:r w:rsidR="008B3FEB" w:rsidRPr="008B3FEB">
        <w:rPr>
          <w:rFonts w:ascii="Times New Roman" w:hAnsi="Times New Roman" w:cs="Times New Roman"/>
          <w:i/>
          <w:iCs/>
          <w:lang w:val="en-US"/>
        </w:rPr>
        <w:t>et al.</w:t>
      </w:r>
      <w:r w:rsidR="008B3FEB" w:rsidRPr="008B3FEB">
        <w:rPr>
          <w:rFonts w:ascii="Times New Roman" w:hAnsi="Times New Roman" w:cs="Times New Roman"/>
          <w:lang w:val="en-US"/>
        </w:rPr>
        <w:t>, 2013)</w:t>
      </w:r>
      <w:r w:rsidRPr="000A2760">
        <w:rPr>
          <w:rFonts w:ascii="Times New Roman" w:hAnsi="Times New Roman" w:cs="Times New Roman"/>
        </w:rPr>
        <w:fldChar w:fldCharType="end"/>
      </w:r>
      <w:r w:rsidRPr="000A2760">
        <w:rPr>
          <w:rFonts w:ascii="Times New Roman" w:hAnsi="Times New Roman" w:cs="Times New Roman"/>
        </w:rPr>
        <w:t xml:space="preserve">. Briefly, 12 populations were founded from a single clone of MC4100-CFP. This clone expresses cyan fluorescent protein (CFP) integrated at the </w:t>
      </w:r>
      <w:proofErr w:type="spellStart"/>
      <w:r w:rsidRPr="000A2760">
        <w:rPr>
          <w:rFonts w:ascii="Times New Roman" w:hAnsi="Times New Roman" w:cs="Times New Roman"/>
          <w:i/>
        </w:rPr>
        <w:t>galK</w:t>
      </w:r>
      <w:proofErr w:type="spellEnd"/>
      <w:r w:rsidRPr="000A2760">
        <w:rPr>
          <w:rFonts w:ascii="Times New Roman" w:hAnsi="Times New Roman" w:cs="Times New Roman"/>
        </w:rPr>
        <w:t xml:space="preserve"> locus, carries an ampicillin resistance cassette and a mutation in </w:t>
      </w:r>
      <w:proofErr w:type="spellStart"/>
      <w:r w:rsidRPr="000A2760">
        <w:rPr>
          <w:rFonts w:ascii="Times New Roman" w:hAnsi="Times New Roman" w:cs="Times New Roman"/>
          <w:i/>
        </w:rPr>
        <w:t>rpsL</w:t>
      </w:r>
      <w:proofErr w:type="spellEnd"/>
      <w:r w:rsidR="00B352C5" w:rsidRPr="000A2760">
        <w:rPr>
          <w:rFonts w:ascii="Times New Roman" w:hAnsi="Times New Roman" w:cs="Times New Roman"/>
          <w:i/>
        </w:rPr>
        <w:t xml:space="preserve"> </w:t>
      </w:r>
      <w:r w:rsidR="00B352C5" w:rsidRPr="000A2760">
        <w:rPr>
          <w:rFonts w:ascii="Times New Roman" w:hAnsi="Times New Roman" w:cs="Times New Roman"/>
        </w:rPr>
        <w:t>(</w:t>
      </w:r>
      <w:r w:rsidR="00B352C5" w:rsidRPr="000A2760">
        <w:rPr>
          <w:rFonts w:ascii="Times New Roman" w:hAnsi="Times New Roman" w:cs="Times New Roman"/>
          <w:color w:val="262626"/>
        </w:rPr>
        <w:t>K43R)</w:t>
      </w:r>
      <w:r w:rsidRPr="000A2760">
        <w:rPr>
          <w:rFonts w:ascii="Times New Roman" w:hAnsi="Times New Roman" w:cs="Times New Roman"/>
        </w:rPr>
        <w:t xml:space="preserve">, which makes it resistant to streptomycin. The 12 populations evolved in RPMI 1640 supplemented </w:t>
      </w:r>
      <w:r w:rsidR="00ED0CAB" w:rsidRPr="000A2760">
        <w:rPr>
          <w:rFonts w:ascii="Times New Roman" w:hAnsi="Times New Roman" w:cs="Times New Roman"/>
          <w:lang w:val="en-US" w:eastAsia="en-US"/>
        </w:rPr>
        <w:t>with heat-</w:t>
      </w:r>
      <w:r w:rsidRPr="000A2760">
        <w:rPr>
          <w:rFonts w:ascii="Times New Roman" w:hAnsi="Times New Roman" w:cs="Times New Roman"/>
          <w:lang w:val="en-US" w:eastAsia="en-US"/>
        </w:rPr>
        <w:t xml:space="preserve">inactivated FCS (10%), L-glutamine (2 </w:t>
      </w:r>
      <w:proofErr w:type="spellStart"/>
      <w:r w:rsidRPr="000A2760">
        <w:rPr>
          <w:rFonts w:ascii="Times New Roman" w:hAnsi="Times New Roman" w:cs="Times New Roman"/>
          <w:lang w:val="en-US" w:eastAsia="en-US"/>
        </w:rPr>
        <w:t>mM</w:t>
      </w:r>
      <w:proofErr w:type="spellEnd"/>
      <w:r w:rsidRPr="000A2760">
        <w:rPr>
          <w:rFonts w:ascii="Times New Roman" w:hAnsi="Times New Roman" w:cs="Times New Roman"/>
          <w:lang w:val="en-US" w:eastAsia="en-US"/>
        </w:rPr>
        <w:t xml:space="preserve">), sodium pyruvate (1 </w:t>
      </w:r>
      <w:proofErr w:type="spellStart"/>
      <w:r w:rsidRPr="000A2760">
        <w:rPr>
          <w:rFonts w:ascii="Times New Roman" w:hAnsi="Times New Roman" w:cs="Times New Roman"/>
          <w:lang w:val="en-US" w:eastAsia="en-US"/>
        </w:rPr>
        <w:t>mM</w:t>
      </w:r>
      <w:proofErr w:type="spellEnd"/>
      <w:r w:rsidRPr="000A2760">
        <w:rPr>
          <w:rFonts w:ascii="Times New Roman" w:hAnsi="Times New Roman" w:cs="Times New Roman"/>
          <w:lang w:val="en-US" w:eastAsia="en-US"/>
        </w:rPr>
        <w:t xml:space="preserve">), </w:t>
      </w:r>
      <w:proofErr w:type="spellStart"/>
      <w:r w:rsidRPr="000A2760">
        <w:rPr>
          <w:rFonts w:ascii="Times New Roman" w:hAnsi="Times New Roman" w:cs="Times New Roman"/>
          <w:lang w:val="en-US" w:eastAsia="en-US"/>
        </w:rPr>
        <w:t>hepes</w:t>
      </w:r>
      <w:proofErr w:type="spellEnd"/>
      <w:r w:rsidRPr="000A2760">
        <w:rPr>
          <w:rFonts w:ascii="Times New Roman" w:hAnsi="Times New Roman" w:cs="Times New Roman"/>
          <w:lang w:val="en-US" w:eastAsia="en-US"/>
        </w:rPr>
        <w:t xml:space="preserve"> (10 </w:t>
      </w:r>
      <w:proofErr w:type="spellStart"/>
      <w:r w:rsidRPr="000A2760">
        <w:rPr>
          <w:rFonts w:ascii="Times New Roman" w:hAnsi="Times New Roman" w:cs="Times New Roman"/>
          <w:lang w:val="en-US" w:eastAsia="en-US"/>
        </w:rPr>
        <w:t>mM</w:t>
      </w:r>
      <w:proofErr w:type="spellEnd"/>
      <w:r w:rsidRPr="000A2760">
        <w:rPr>
          <w:rFonts w:ascii="Times New Roman" w:hAnsi="Times New Roman" w:cs="Times New Roman"/>
          <w:lang w:val="en-US" w:eastAsia="en-US"/>
        </w:rPr>
        <w:t xml:space="preserve">), 2-mercaptoethanol solution and </w:t>
      </w:r>
      <w:r w:rsidRPr="000A2760">
        <w:rPr>
          <w:rFonts w:ascii="Times New Roman" w:hAnsi="Times New Roman" w:cs="Times New Roman"/>
        </w:rPr>
        <w:t>streptomycin (100</w:t>
      </w:r>
      <w:r w:rsidR="00ED0CAB" w:rsidRPr="000A2760">
        <w:rPr>
          <w:rFonts w:ascii="Times New Roman" w:hAnsi="Times New Roman" w:cs="Times New Roman"/>
        </w:rPr>
        <w:t>μ</w:t>
      </w:r>
      <w:r w:rsidRPr="000A2760">
        <w:rPr>
          <w:rFonts w:ascii="Times New Roman" w:hAnsi="Times New Roman" w:cs="Times New Roman"/>
        </w:rPr>
        <w:t xml:space="preserve">g/ml). Hereafter this media is referred to as RPMI-Strep. </w:t>
      </w:r>
      <w:r w:rsidR="00772F54" w:rsidRPr="000A2760">
        <w:rPr>
          <w:rFonts w:ascii="Times New Roman" w:hAnsi="Times New Roman" w:cs="Times New Roman"/>
        </w:rPr>
        <w:t xml:space="preserve">Of the 12 populations, </w:t>
      </w:r>
      <w:r w:rsidRPr="000A2760">
        <w:rPr>
          <w:rFonts w:ascii="Times New Roman" w:hAnsi="Times New Roman" w:cs="Times New Roman"/>
        </w:rPr>
        <w:t>6 evolved in the presence of MΦs (MΦ lines) and another 6 in its absence (control lines). For the MΦ lines, 10</w:t>
      </w:r>
      <w:r w:rsidRPr="000A2760">
        <w:rPr>
          <w:rFonts w:ascii="Times New Roman" w:hAnsi="Times New Roman" w:cs="Times New Roman"/>
          <w:vertAlign w:val="superscript"/>
        </w:rPr>
        <w:t>6</w:t>
      </w:r>
      <w:r w:rsidRPr="000A2760">
        <w:rPr>
          <w:rFonts w:ascii="Times New Roman" w:hAnsi="Times New Roman" w:cs="Times New Roman"/>
        </w:rPr>
        <w:t xml:space="preserve"> bacteria were incubated with 10</w:t>
      </w:r>
      <w:r w:rsidRPr="000A2760">
        <w:rPr>
          <w:rFonts w:ascii="Times New Roman" w:hAnsi="Times New Roman" w:cs="Times New Roman"/>
          <w:vertAlign w:val="superscript"/>
        </w:rPr>
        <w:t>6</w:t>
      </w:r>
      <w:r w:rsidRPr="000A2760">
        <w:rPr>
          <w:rFonts w:ascii="Times New Roman" w:hAnsi="Times New Roman" w:cs="Times New Roman"/>
        </w:rPr>
        <w:t xml:space="preserve"> MΦs (murine cell-line RAW 264.7) per well, in a 12-well plate, with 3ml RPMI-Strep. MΦs were activated for 24h before infection with </w:t>
      </w:r>
      <w:r w:rsidRPr="000A2760">
        <w:rPr>
          <w:rFonts w:ascii="Times New Roman" w:hAnsi="Times New Roman" w:cs="Times New Roman"/>
          <w:lang w:val="en-US" w:eastAsia="en-US"/>
        </w:rPr>
        <w:t xml:space="preserve">2mg/ml </w:t>
      </w:r>
      <w:proofErr w:type="spellStart"/>
      <w:r w:rsidRPr="000A2760">
        <w:rPr>
          <w:rFonts w:ascii="Times New Roman" w:hAnsi="Times New Roman" w:cs="Times New Roman"/>
          <w:lang w:val="en-US" w:eastAsia="en-US"/>
        </w:rPr>
        <w:t>CpG</w:t>
      </w:r>
      <w:proofErr w:type="spellEnd"/>
      <w:r w:rsidRPr="000A2760">
        <w:rPr>
          <w:rFonts w:ascii="Times New Roman" w:hAnsi="Times New Roman" w:cs="Times New Roman"/>
          <w:lang w:val="en-US" w:eastAsia="en-US"/>
        </w:rPr>
        <w:t xml:space="preserve">-ODN 1826 (in RPMI-strep). 24h post-infection, </w:t>
      </w:r>
      <w:r w:rsidRPr="000A2760">
        <w:rPr>
          <w:rFonts w:ascii="Times New Roman" w:hAnsi="Times New Roman" w:cs="Times New Roman"/>
        </w:rPr>
        <w:t xml:space="preserve">MΦs were detached and the whole-culture was centrifuged (4000rpm, 10min.) to pellet cells and lyse MΦs, thereby releasing </w:t>
      </w:r>
      <w:r w:rsidRPr="000A2760">
        <w:rPr>
          <w:rFonts w:ascii="Times New Roman" w:hAnsi="Times New Roman" w:cs="Times New Roman"/>
        </w:rPr>
        <w:lastRenderedPageBreak/>
        <w:t>intracellular bacteria. This pool of intra- and extracellular bacteria was then FACS-counted and 10</w:t>
      </w:r>
      <w:r w:rsidRPr="000A2760">
        <w:rPr>
          <w:rFonts w:ascii="Times New Roman" w:hAnsi="Times New Roman" w:cs="Times New Roman"/>
          <w:vertAlign w:val="superscript"/>
        </w:rPr>
        <w:t>6</w:t>
      </w:r>
      <w:r w:rsidRPr="000A2760">
        <w:rPr>
          <w:rFonts w:ascii="Times New Roman" w:hAnsi="Times New Roman" w:cs="Times New Roman"/>
        </w:rPr>
        <w:t xml:space="preserve"> bacteria were incubated with new</w:t>
      </w:r>
      <w:r w:rsidR="00FC537C" w:rsidRPr="000A2760">
        <w:rPr>
          <w:rFonts w:ascii="Times New Roman" w:hAnsi="Times New Roman" w:cs="Times New Roman"/>
        </w:rPr>
        <w:t>ly</w:t>
      </w:r>
      <w:r w:rsidRPr="000A2760">
        <w:rPr>
          <w:rFonts w:ascii="Times New Roman" w:hAnsi="Times New Roman" w:cs="Times New Roman"/>
        </w:rPr>
        <w:t xml:space="preserve"> activated MΦs. This procedure was repeated daily for 30 days. A similar procedure was used for the control lines, except for the absence of MΦs and for the fact that 10</w:t>
      </w:r>
      <w:r w:rsidRPr="000A2760">
        <w:rPr>
          <w:rFonts w:ascii="Times New Roman" w:hAnsi="Times New Roman" w:cs="Times New Roman"/>
          <w:vertAlign w:val="superscript"/>
        </w:rPr>
        <w:t>4</w:t>
      </w:r>
      <w:r w:rsidRPr="000A2760">
        <w:rPr>
          <w:rFonts w:ascii="Times New Roman" w:hAnsi="Times New Roman" w:cs="Times New Roman"/>
        </w:rPr>
        <w:t xml:space="preserve"> bacteria were passaged (this ensured that the same number of bacterial generations had elapsed, per day, in both control and MΦ lines). Using this procedure, the emergence of small</w:t>
      </w:r>
      <w:r w:rsidR="00772F54" w:rsidRPr="000A2760">
        <w:rPr>
          <w:rFonts w:ascii="Times New Roman" w:hAnsi="Times New Roman" w:cs="Times New Roman"/>
        </w:rPr>
        <w:t>-</w:t>
      </w:r>
      <w:r w:rsidRPr="000A2760">
        <w:rPr>
          <w:rFonts w:ascii="Times New Roman" w:hAnsi="Times New Roman" w:cs="Times New Roman"/>
        </w:rPr>
        <w:t>colony variants and mucoid colonies</w:t>
      </w:r>
      <w:r w:rsidR="00BE7826" w:rsidRPr="000A2760">
        <w:rPr>
          <w:rFonts w:ascii="Times New Roman" w:hAnsi="Times New Roman" w:cs="Times New Roman"/>
        </w:rPr>
        <w:t xml:space="preserve"> was observed</w:t>
      </w:r>
      <w:r w:rsidRPr="000A2760">
        <w:rPr>
          <w:rFonts w:ascii="Times New Roman" w:hAnsi="Times New Roman" w:cs="Times New Roman"/>
        </w:rPr>
        <w:t xml:space="preserve"> in populations evolving in the presence of MΦs. In the control bacterial populations, evolving without MΦs, diversity for colony morphology</w:t>
      </w:r>
      <w:r w:rsidR="00BE7826" w:rsidRPr="000A2760">
        <w:rPr>
          <w:rFonts w:ascii="Times New Roman" w:hAnsi="Times New Roman" w:cs="Times New Roman"/>
        </w:rPr>
        <w:t xml:space="preserve"> was not observed</w:t>
      </w:r>
      <w:r w:rsidRPr="000A2760">
        <w:rPr>
          <w:rFonts w:ascii="Times New Roman" w:hAnsi="Times New Roman" w:cs="Times New Roman"/>
        </w:rPr>
        <w:t>.</w:t>
      </w:r>
    </w:p>
    <w:p w14:paraId="1AFCD9F4" w14:textId="77777777" w:rsidR="00246F0E" w:rsidRPr="000A2760" w:rsidRDefault="00246F0E" w:rsidP="00601167">
      <w:pPr>
        <w:spacing w:line="360" w:lineRule="auto"/>
        <w:rPr>
          <w:rFonts w:ascii="Times New Roman" w:hAnsi="Times New Roman" w:cs="Times New Roman"/>
          <w:i/>
        </w:rPr>
      </w:pPr>
    </w:p>
    <w:p w14:paraId="53BAC1B0" w14:textId="6F4932CC" w:rsidR="004E3A5E" w:rsidRPr="000A2760" w:rsidRDefault="006839F3" w:rsidP="00601167">
      <w:pPr>
        <w:spacing w:line="360" w:lineRule="auto"/>
        <w:rPr>
          <w:rFonts w:ascii="Times New Roman" w:hAnsi="Times New Roman" w:cs="Times New Roman"/>
          <w:i/>
          <w:color w:val="232323"/>
          <w:lang w:val="en-US" w:eastAsia="en-US"/>
        </w:rPr>
      </w:pPr>
      <w:r w:rsidRPr="000A2760">
        <w:rPr>
          <w:rFonts w:ascii="Times New Roman" w:hAnsi="Times New Roman" w:cs="Times New Roman"/>
          <w:bCs/>
          <w:i/>
        </w:rPr>
        <w:t>RT-</w:t>
      </w:r>
      <w:r w:rsidR="004E3A5E" w:rsidRPr="000A2760">
        <w:rPr>
          <w:rFonts w:ascii="Times New Roman" w:hAnsi="Times New Roman" w:cs="Times New Roman"/>
          <w:bCs/>
          <w:i/>
        </w:rPr>
        <w:t xml:space="preserve">qPCR and phenotypic tests </w:t>
      </w:r>
      <w:r w:rsidR="003B508A">
        <w:rPr>
          <w:rFonts w:ascii="Times New Roman" w:hAnsi="Times New Roman" w:cs="Times New Roman"/>
          <w:bCs/>
          <w:i/>
        </w:rPr>
        <w:t xml:space="preserve">to </w:t>
      </w:r>
      <w:r w:rsidR="004E3A5E" w:rsidRPr="000A2760">
        <w:rPr>
          <w:rFonts w:ascii="Times New Roman" w:hAnsi="Times New Roman" w:cs="Times New Roman"/>
          <w:bCs/>
          <w:i/>
        </w:rPr>
        <w:t xml:space="preserve">confirm the polar effect of </w:t>
      </w:r>
      <w:proofErr w:type="spellStart"/>
      <w:r w:rsidR="004E3A5E" w:rsidRPr="000A2760">
        <w:rPr>
          <w:rFonts w:ascii="Times New Roman" w:hAnsi="Times New Roman" w:cs="Times New Roman"/>
          <w:bCs/>
        </w:rPr>
        <w:t>pepP</w:t>
      </w:r>
      <w:proofErr w:type="spellEnd"/>
      <w:r w:rsidR="004E3A5E" w:rsidRPr="000A2760">
        <w:rPr>
          <w:rFonts w:ascii="Times New Roman" w:hAnsi="Times New Roman" w:cs="Times New Roman"/>
          <w:bCs/>
        </w:rPr>
        <w:t>::IS1</w:t>
      </w:r>
      <w:r w:rsidR="004E3A5E" w:rsidRPr="000A2760">
        <w:rPr>
          <w:rFonts w:ascii="Times New Roman" w:hAnsi="Times New Roman" w:cs="Times New Roman"/>
          <w:bCs/>
          <w:i/>
        </w:rPr>
        <w:t xml:space="preserve"> (clone 41) on the expression and function of </w:t>
      </w:r>
      <w:proofErr w:type="spellStart"/>
      <w:r w:rsidR="004E3A5E" w:rsidRPr="000A2760">
        <w:rPr>
          <w:rFonts w:ascii="Times New Roman" w:hAnsi="Times New Roman" w:cs="Times New Roman"/>
          <w:bCs/>
        </w:rPr>
        <w:t>ubiH</w:t>
      </w:r>
      <w:proofErr w:type="spellEnd"/>
    </w:p>
    <w:p w14:paraId="582501A3" w14:textId="32880471" w:rsidR="000A2760" w:rsidRPr="003B508A" w:rsidRDefault="006839F3" w:rsidP="00601167">
      <w:pPr>
        <w:spacing w:line="360" w:lineRule="auto"/>
        <w:rPr>
          <w:rFonts w:ascii="Times New Roman" w:hAnsi="Times New Roman" w:cs="Times New Roman"/>
        </w:rPr>
      </w:pPr>
      <w:r w:rsidRPr="003B508A">
        <w:rPr>
          <w:rFonts w:ascii="Times New Roman" w:hAnsi="Times New Roman" w:cs="Times New Roman"/>
        </w:rPr>
        <w:t xml:space="preserve">RT-qPCR: </w:t>
      </w:r>
      <w:r w:rsidR="004E3A5E" w:rsidRPr="003B508A">
        <w:rPr>
          <w:rFonts w:ascii="Times New Roman" w:hAnsi="Times New Roman" w:cs="Times New Roman"/>
        </w:rPr>
        <w:t>Ancestral and SCV clone 41 were streaked in LB</w:t>
      </w:r>
      <w:r w:rsidR="00E80C1B" w:rsidRPr="003B508A">
        <w:rPr>
          <w:rFonts w:ascii="Times New Roman" w:hAnsi="Times New Roman" w:cs="Times New Roman"/>
        </w:rPr>
        <w:t>-agar</w:t>
      </w:r>
      <w:r w:rsidR="004E3A5E" w:rsidRPr="003B508A">
        <w:rPr>
          <w:rFonts w:ascii="Times New Roman" w:hAnsi="Times New Roman" w:cs="Times New Roman"/>
        </w:rPr>
        <w:t xml:space="preserve"> plates and incubated overnight. Five colonies from the ancestral or </w:t>
      </w:r>
      <w:r w:rsidR="001E75FB" w:rsidRPr="003B508A">
        <w:rPr>
          <w:rFonts w:ascii="Times New Roman" w:hAnsi="Times New Roman" w:cs="Times New Roman"/>
        </w:rPr>
        <w:t xml:space="preserve">10 </w:t>
      </w:r>
      <w:r w:rsidR="004E3A5E" w:rsidRPr="003B508A">
        <w:rPr>
          <w:rFonts w:ascii="Times New Roman" w:hAnsi="Times New Roman" w:cs="Times New Roman"/>
        </w:rPr>
        <w:t>SCV</w:t>
      </w:r>
      <w:r w:rsidR="001E75FB" w:rsidRPr="003B508A">
        <w:rPr>
          <w:rFonts w:ascii="Times New Roman" w:hAnsi="Times New Roman" w:cs="Times New Roman"/>
        </w:rPr>
        <w:t xml:space="preserve"> colonies</w:t>
      </w:r>
      <w:r w:rsidR="004E3A5E" w:rsidRPr="003B508A">
        <w:rPr>
          <w:rFonts w:ascii="Times New Roman" w:hAnsi="Times New Roman" w:cs="Times New Roman"/>
        </w:rPr>
        <w:t xml:space="preserve"> were </w:t>
      </w:r>
      <w:r w:rsidR="001E75FB" w:rsidRPr="003B508A">
        <w:rPr>
          <w:rFonts w:ascii="Times New Roman" w:hAnsi="Times New Roman" w:cs="Times New Roman"/>
        </w:rPr>
        <w:t xml:space="preserve">separately </w:t>
      </w:r>
      <w:r w:rsidR="004E3A5E" w:rsidRPr="003B508A">
        <w:rPr>
          <w:rFonts w:ascii="Times New Roman" w:hAnsi="Times New Roman" w:cs="Times New Roman"/>
        </w:rPr>
        <w:t xml:space="preserve">pooled and inoculated into </w:t>
      </w:r>
      <w:r w:rsidR="001E75FB" w:rsidRPr="003B508A">
        <w:rPr>
          <w:rFonts w:ascii="Times New Roman" w:hAnsi="Times New Roman" w:cs="Times New Roman"/>
        </w:rPr>
        <w:t>2 ml</w:t>
      </w:r>
      <w:r w:rsidR="004E3A5E" w:rsidRPr="003B508A">
        <w:rPr>
          <w:rFonts w:ascii="Times New Roman" w:hAnsi="Times New Roman" w:cs="Times New Roman"/>
        </w:rPr>
        <w:t xml:space="preserve"> </w:t>
      </w:r>
      <w:r w:rsidR="004E3A5E" w:rsidRPr="003B508A">
        <w:rPr>
          <w:rFonts w:ascii="Times New Roman" w:hAnsi="Times New Roman" w:cs="Times New Roman"/>
          <w:color w:val="262626"/>
          <w:lang w:val="en-US"/>
        </w:rPr>
        <w:t>RPMI and incubated at 37ºC, with 5% CO</w:t>
      </w:r>
      <w:r w:rsidR="004E3A5E" w:rsidRPr="003B508A">
        <w:rPr>
          <w:rFonts w:ascii="Times New Roman" w:hAnsi="Times New Roman" w:cs="Times New Roman"/>
          <w:color w:val="262626"/>
          <w:vertAlign w:val="subscript"/>
          <w:lang w:val="en-US"/>
        </w:rPr>
        <w:t>2</w:t>
      </w:r>
      <w:r w:rsidRPr="003B508A">
        <w:rPr>
          <w:rFonts w:ascii="Times New Roman" w:hAnsi="Times New Roman" w:cs="Times New Roman"/>
          <w:color w:val="262626"/>
          <w:lang w:val="en-US"/>
        </w:rPr>
        <w:t xml:space="preserve">, </w:t>
      </w:r>
      <w:r w:rsidR="001E75FB" w:rsidRPr="003B508A">
        <w:rPr>
          <w:rFonts w:ascii="Times New Roman" w:hAnsi="Times New Roman" w:cs="Times New Roman"/>
          <w:color w:val="262626"/>
          <w:lang w:val="en-US"/>
        </w:rPr>
        <w:t>until OD</w:t>
      </w:r>
      <w:r w:rsidR="001E75FB" w:rsidRPr="003B508A">
        <w:rPr>
          <w:rFonts w:ascii="Times New Roman" w:hAnsi="Times New Roman" w:cs="Times New Roman"/>
          <w:color w:val="262626"/>
          <w:vertAlign w:val="subscript"/>
          <w:lang w:val="en-US"/>
        </w:rPr>
        <w:t>600nm</w:t>
      </w:r>
      <w:r w:rsidR="001E75FB" w:rsidRPr="003B508A">
        <w:rPr>
          <w:rFonts w:ascii="Times New Roman" w:hAnsi="Times New Roman" w:cs="Times New Roman"/>
          <w:color w:val="262626"/>
          <w:lang w:val="en-US"/>
        </w:rPr>
        <w:t xml:space="preserve"> reached 0.5</w:t>
      </w:r>
      <w:r w:rsidR="004E3A5E" w:rsidRPr="003B508A">
        <w:rPr>
          <w:rFonts w:ascii="Times New Roman" w:hAnsi="Times New Roman" w:cs="Times New Roman"/>
          <w:color w:val="262626"/>
          <w:lang w:val="en-US"/>
        </w:rPr>
        <w:t>. This procedure was repeated five times, resulting in five independent replicates.</w:t>
      </w:r>
      <w:r w:rsidR="000A2760" w:rsidRPr="003B508A">
        <w:rPr>
          <w:rFonts w:ascii="Times New Roman" w:hAnsi="Times New Roman" w:cs="Times New Roman"/>
          <w:color w:val="262626"/>
          <w:lang w:val="en-US"/>
        </w:rPr>
        <w:t xml:space="preserve"> </w:t>
      </w:r>
      <w:r w:rsidR="0018272D">
        <w:rPr>
          <w:rFonts w:ascii="Times New Roman" w:hAnsi="Times New Roman" w:cs="Times New Roman"/>
        </w:rPr>
        <w:t>The whole</w:t>
      </w:r>
      <w:r w:rsidR="002A3B41" w:rsidRPr="003B508A">
        <w:rPr>
          <w:rFonts w:ascii="Times New Roman" w:hAnsi="Times New Roman" w:cs="Times New Roman"/>
        </w:rPr>
        <w:t xml:space="preserve"> culture </w:t>
      </w:r>
      <w:r w:rsidR="0018272D">
        <w:rPr>
          <w:rFonts w:ascii="Times New Roman" w:hAnsi="Times New Roman" w:cs="Times New Roman"/>
        </w:rPr>
        <w:t>was</w:t>
      </w:r>
      <w:r w:rsidR="002A3B41" w:rsidRPr="003B508A">
        <w:rPr>
          <w:rFonts w:ascii="Times New Roman" w:hAnsi="Times New Roman" w:cs="Times New Roman"/>
        </w:rPr>
        <w:t xml:space="preserve"> then </w:t>
      </w:r>
      <w:r w:rsidR="0018272D">
        <w:rPr>
          <w:rFonts w:ascii="Times New Roman" w:hAnsi="Times New Roman" w:cs="Times New Roman"/>
        </w:rPr>
        <w:t xml:space="preserve">centrifuged at the maximum speed, for 5 min. (at 4ºC) and the </w:t>
      </w:r>
      <w:r w:rsidR="00E80C1B" w:rsidRPr="003B508A">
        <w:rPr>
          <w:rFonts w:ascii="Times New Roman" w:hAnsi="Times New Roman" w:cs="Times New Roman"/>
        </w:rPr>
        <w:t xml:space="preserve">pellet was </w:t>
      </w:r>
      <w:proofErr w:type="spellStart"/>
      <w:r w:rsidR="00E80C1B" w:rsidRPr="003B508A">
        <w:rPr>
          <w:rFonts w:ascii="Times New Roman" w:hAnsi="Times New Roman" w:cs="Times New Roman"/>
        </w:rPr>
        <w:t>ressuspended</w:t>
      </w:r>
      <w:proofErr w:type="spellEnd"/>
      <w:r w:rsidR="00E80C1B" w:rsidRPr="003B508A">
        <w:rPr>
          <w:rFonts w:ascii="Times New Roman" w:hAnsi="Times New Roman" w:cs="Times New Roman"/>
        </w:rPr>
        <w:t xml:space="preserve"> in lysozyme solution (5 mg lysozyme /ml DEPC treated water, Sigma protocol) and i</w:t>
      </w:r>
      <w:r w:rsidR="0018272D">
        <w:rPr>
          <w:rFonts w:ascii="Times New Roman" w:hAnsi="Times New Roman" w:cs="Times New Roman"/>
        </w:rPr>
        <w:t>ncubated at 37ºC for 30 minutes. This promotes</w:t>
      </w:r>
      <w:r w:rsidR="00E80C1B" w:rsidRPr="003B508A">
        <w:rPr>
          <w:rFonts w:ascii="Times New Roman" w:hAnsi="Times New Roman" w:cs="Times New Roman"/>
        </w:rPr>
        <w:t xml:space="preserve"> disruption of the bacterial cell wall</w:t>
      </w:r>
      <w:r w:rsidR="0018272D">
        <w:rPr>
          <w:rFonts w:ascii="Times New Roman" w:hAnsi="Times New Roman" w:cs="Times New Roman"/>
        </w:rPr>
        <w:t>,</w:t>
      </w:r>
      <w:r w:rsidR="00E80C1B" w:rsidRPr="003B508A">
        <w:rPr>
          <w:rFonts w:ascii="Times New Roman" w:hAnsi="Times New Roman" w:cs="Times New Roman"/>
        </w:rPr>
        <w:t xml:space="preserve"> allowing for RNA extraction.</w:t>
      </w:r>
      <w:r w:rsidR="000A2760" w:rsidRPr="003B508A">
        <w:rPr>
          <w:rFonts w:ascii="Times New Roman" w:hAnsi="Times New Roman" w:cs="Times New Roman"/>
        </w:rPr>
        <w:t xml:space="preserve"> </w:t>
      </w:r>
    </w:p>
    <w:p w14:paraId="6A8F819D" w14:textId="06C01EC0" w:rsidR="00E80C1B" w:rsidRPr="003B508A" w:rsidRDefault="00E80C1B" w:rsidP="00601167">
      <w:pPr>
        <w:spacing w:line="360" w:lineRule="auto"/>
        <w:rPr>
          <w:rFonts w:ascii="Times New Roman" w:hAnsi="Times New Roman" w:cs="Times New Roman"/>
          <w:i/>
        </w:rPr>
      </w:pPr>
      <w:r w:rsidRPr="003B508A">
        <w:rPr>
          <w:rFonts w:ascii="Times New Roman" w:hAnsi="Times New Roman" w:cs="Times New Roman"/>
        </w:rPr>
        <w:t xml:space="preserve">RNA was extracted with the </w:t>
      </w:r>
      <w:proofErr w:type="spellStart"/>
      <w:r w:rsidRPr="003B508A">
        <w:rPr>
          <w:rFonts w:ascii="Times New Roman" w:hAnsi="Times New Roman" w:cs="Times New Roman"/>
        </w:rPr>
        <w:t>Qiagen</w:t>
      </w:r>
      <w:proofErr w:type="spellEnd"/>
      <w:r w:rsidRPr="003B508A">
        <w:rPr>
          <w:rFonts w:ascii="Times New Roman" w:hAnsi="Times New Roman" w:cs="Times New Roman"/>
        </w:rPr>
        <w:t xml:space="preserve"> RNeasy Mini Kit (RNA concentration and quality evaluated with </w:t>
      </w:r>
      <w:proofErr w:type="spellStart"/>
      <w:r w:rsidRPr="003B508A">
        <w:rPr>
          <w:rFonts w:ascii="Times New Roman" w:hAnsi="Times New Roman" w:cs="Times New Roman"/>
        </w:rPr>
        <w:t>Nanodrop</w:t>
      </w:r>
      <w:proofErr w:type="spellEnd"/>
      <w:r w:rsidRPr="003B508A">
        <w:rPr>
          <w:rFonts w:ascii="Times New Roman" w:hAnsi="Times New Roman" w:cs="Times New Roman"/>
        </w:rPr>
        <w:t xml:space="preserve"> 2000). DNase treatment was </w:t>
      </w:r>
      <w:r w:rsidR="0018272D">
        <w:rPr>
          <w:rFonts w:ascii="Times New Roman" w:hAnsi="Times New Roman" w:cs="Times New Roman"/>
        </w:rPr>
        <w:t>done</w:t>
      </w:r>
      <w:r w:rsidRPr="003B508A">
        <w:rPr>
          <w:rFonts w:ascii="Times New Roman" w:hAnsi="Times New Roman" w:cs="Times New Roman"/>
        </w:rPr>
        <w:t xml:space="preserve"> with the RQ1 DNase (</w:t>
      </w:r>
      <w:proofErr w:type="spellStart"/>
      <w:r w:rsidRPr="003B508A">
        <w:rPr>
          <w:rFonts w:ascii="Times New Roman" w:hAnsi="Times New Roman" w:cs="Times New Roman"/>
        </w:rPr>
        <w:t>Promega</w:t>
      </w:r>
      <w:proofErr w:type="spellEnd"/>
      <w:r w:rsidRPr="003B508A">
        <w:rPr>
          <w:rFonts w:ascii="Times New Roman" w:hAnsi="Times New Roman" w:cs="Times New Roman"/>
        </w:rPr>
        <w:t>),</w:t>
      </w:r>
      <w:r w:rsidR="001E75FB" w:rsidRPr="003B508A">
        <w:rPr>
          <w:rFonts w:ascii="Times New Roman" w:hAnsi="Times New Roman" w:cs="Times New Roman"/>
        </w:rPr>
        <w:t xml:space="preserve"> according to the manufacturer’s protocol</w:t>
      </w:r>
      <w:r w:rsidRPr="003B508A">
        <w:rPr>
          <w:rFonts w:ascii="Times New Roman" w:hAnsi="Times New Roman" w:cs="Times New Roman"/>
        </w:rPr>
        <w:t>. The resulting RNA was used for the reverse transcription</w:t>
      </w:r>
      <w:r w:rsidR="0018272D">
        <w:rPr>
          <w:rFonts w:ascii="Times New Roman" w:hAnsi="Times New Roman" w:cs="Times New Roman"/>
        </w:rPr>
        <w:t>,</w:t>
      </w:r>
      <w:r w:rsidRPr="003B508A">
        <w:rPr>
          <w:rFonts w:ascii="Times New Roman" w:hAnsi="Times New Roman" w:cs="Times New Roman"/>
        </w:rPr>
        <w:t xml:space="preserve"> </w:t>
      </w:r>
      <w:r w:rsidR="0018272D">
        <w:rPr>
          <w:rFonts w:ascii="Times New Roman" w:hAnsi="Times New Roman" w:cs="Times New Roman"/>
        </w:rPr>
        <w:t>by</w:t>
      </w:r>
      <w:r w:rsidRPr="003B508A">
        <w:rPr>
          <w:rFonts w:ascii="Times New Roman" w:hAnsi="Times New Roman" w:cs="Times New Roman"/>
        </w:rPr>
        <w:t xml:space="preserve"> mixing with 1 µg of RNA, with 0.5 µl random primers and DEPC-water (final volume of 1</w:t>
      </w:r>
      <w:r w:rsidR="001E75FB" w:rsidRPr="003B508A">
        <w:rPr>
          <w:rFonts w:ascii="Times New Roman" w:hAnsi="Times New Roman" w:cs="Times New Roman"/>
        </w:rPr>
        <w:t>7</w:t>
      </w:r>
      <w:r w:rsidRPr="003B508A">
        <w:rPr>
          <w:rFonts w:ascii="Times New Roman" w:hAnsi="Times New Roman" w:cs="Times New Roman"/>
        </w:rPr>
        <w:t xml:space="preserve"> µl)</w:t>
      </w:r>
      <w:r w:rsidR="0018272D">
        <w:rPr>
          <w:rFonts w:ascii="Times New Roman" w:hAnsi="Times New Roman" w:cs="Times New Roman"/>
        </w:rPr>
        <w:t>,</w:t>
      </w:r>
      <w:r w:rsidRPr="003B508A">
        <w:rPr>
          <w:rFonts w:ascii="Times New Roman" w:hAnsi="Times New Roman" w:cs="Times New Roman"/>
        </w:rPr>
        <w:t xml:space="preserve"> </w:t>
      </w:r>
      <w:r w:rsidR="0018272D">
        <w:rPr>
          <w:rFonts w:ascii="Times New Roman" w:hAnsi="Times New Roman" w:cs="Times New Roman"/>
        </w:rPr>
        <w:t>followed by incubation</w:t>
      </w:r>
      <w:r w:rsidRPr="003B508A">
        <w:rPr>
          <w:rFonts w:ascii="Times New Roman" w:hAnsi="Times New Roman" w:cs="Times New Roman"/>
        </w:rPr>
        <w:t xml:space="preserve"> at 70ºC for </w:t>
      </w:r>
      <w:r w:rsidRPr="00B227AA">
        <w:rPr>
          <w:rFonts w:ascii="Times New Roman" w:hAnsi="Times New Roman" w:cs="Times New Roman"/>
        </w:rPr>
        <w:t>5min. Afterwards the M-MLV Reverse Transcriptase Protocol (</w:t>
      </w:r>
      <w:proofErr w:type="spellStart"/>
      <w:r w:rsidRPr="00B227AA">
        <w:rPr>
          <w:rFonts w:ascii="Times New Roman" w:hAnsi="Times New Roman" w:cs="Times New Roman"/>
        </w:rPr>
        <w:t>Promega</w:t>
      </w:r>
      <w:proofErr w:type="spellEnd"/>
      <w:r w:rsidRPr="00B227AA">
        <w:rPr>
          <w:rFonts w:ascii="Times New Roman" w:hAnsi="Times New Roman" w:cs="Times New Roman"/>
        </w:rPr>
        <w:t xml:space="preserve">) </w:t>
      </w:r>
      <w:r w:rsidR="0018272D" w:rsidRPr="00B227AA">
        <w:rPr>
          <w:rFonts w:ascii="Times New Roman" w:hAnsi="Times New Roman" w:cs="Times New Roman"/>
        </w:rPr>
        <w:t>was</w:t>
      </w:r>
      <w:r w:rsidRPr="00B227AA">
        <w:rPr>
          <w:rFonts w:ascii="Times New Roman" w:hAnsi="Times New Roman" w:cs="Times New Roman"/>
        </w:rPr>
        <w:t xml:space="preserve"> </w:t>
      </w:r>
      <w:r w:rsidR="0018272D" w:rsidRPr="00B227AA">
        <w:rPr>
          <w:rFonts w:ascii="Times New Roman" w:hAnsi="Times New Roman" w:cs="Times New Roman"/>
        </w:rPr>
        <w:t>carried</w:t>
      </w:r>
      <w:r w:rsidRPr="00B227AA">
        <w:rPr>
          <w:rFonts w:ascii="Times New Roman" w:hAnsi="Times New Roman" w:cs="Times New Roman"/>
        </w:rPr>
        <w:t xml:space="preserve">, </w:t>
      </w:r>
      <w:r w:rsidR="0018272D" w:rsidRPr="00B227AA">
        <w:rPr>
          <w:rFonts w:ascii="Times New Roman" w:hAnsi="Times New Roman" w:cs="Times New Roman"/>
        </w:rPr>
        <w:t>by adding the following to</w:t>
      </w:r>
      <w:r w:rsidRPr="00B227AA">
        <w:rPr>
          <w:rFonts w:ascii="Times New Roman" w:hAnsi="Times New Roman" w:cs="Times New Roman"/>
        </w:rPr>
        <w:t xml:space="preserve"> the first mix</w:t>
      </w:r>
      <w:r w:rsidR="0018272D" w:rsidRPr="00B227AA">
        <w:rPr>
          <w:rFonts w:ascii="Times New Roman" w:hAnsi="Times New Roman" w:cs="Times New Roman"/>
        </w:rPr>
        <w:t>:</w:t>
      </w:r>
      <w:r w:rsidRPr="00B227AA">
        <w:rPr>
          <w:rFonts w:ascii="Times New Roman" w:hAnsi="Times New Roman" w:cs="Times New Roman"/>
        </w:rPr>
        <w:t xml:space="preserve"> RT buffer</w:t>
      </w:r>
      <w:r w:rsidR="0018272D" w:rsidRPr="00B227AA">
        <w:rPr>
          <w:rFonts w:ascii="Times New Roman" w:hAnsi="Times New Roman" w:cs="Times New Roman"/>
        </w:rPr>
        <w:t xml:space="preserve"> (5 µl)</w:t>
      </w:r>
      <w:r w:rsidRPr="00B227AA">
        <w:rPr>
          <w:rFonts w:ascii="Times New Roman" w:hAnsi="Times New Roman" w:cs="Times New Roman"/>
        </w:rPr>
        <w:t>, RT enzyme</w:t>
      </w:r>
      <w:r w:rsidR="0018272D" w:rsidRPr="00B227AA">
        <w:rPr>
          <w:rFonts w:ascii="Times New Roman" w:hAnsi="Times New Roman" w:cs="Times New Roman"/>
        </w:rPr>
        <w:t xml:space="preserve"> (0.5 µl)</w:t>
      </w:r>
      <w:r w:rsidR="00B227AA" w:rsidRPr="00B227AA">
        <w:rPr>
          <w:rFonts w:ascii="Times New Roman" w:hAnsi="Times New Roman" w:cs="Times New Roman"/>
        </w:rPr>
        <w:t xml:space="preserve"> and </w:t>
      </w:r>
      <w:proofErr w:type="spellStart"/>
      <w:r w:rsidRPr="00B227AA">
        <w:rPr>
          <w:rFonts w:ascii="Times New Roman" w:hAnsi="Times New Roman" w:cs="Times New Roman"/>
        </w:rPr>
        <w:t>dNTP</w:t>
      </w:r>
      <w:proofErr w:type="spellEnd"/>
      <w:r w:rsidRPr="00B227AA">
        <w:rPr>
          <w:rFonts w:ascii="Times New Roman" w:hAnsi="Times New Roman" w:cs="Times New Roman"/>
        </w:rPr>
        <w:t xml:space="preserve"> mix</w:t>
      </w:r>
      <w:r w:rsidR="0018272D" w:rsidRPr="00B227AA">
        <w:rPr>
          <w:rFonts w:ascii="Times New Roman" w:hAnsi="Times New Roman" w:cs="Times New Roman"/>
        </w:rPr>
        <w:t xml:space="preserve"> (2 µl).</w:t>
      </w:r>
      <w:r w:rsidRPr="00B227AA">
        <w:rPr>
          <w:rFonts w:ascii="Times New Roman" w:hAnsi="Times New Roman" w:cs="Times New Roman"/>
        </w:rPr>
        <w:t xml:space="preserve"> </w:t>
      </w:r>
      <w:r w:rsidR="0018272D" w:rsidRPr="00B227AA">
        <w:rPr>
          <w:rFonts w:ascii="Times New Roman" w:hAnsi="Times New Roman" w:cs="Times New Roman"/>
        </w:rPr>
        <w:t>This was</w:t>
      </w:r>
      <w:r w:rsidRPr="00B227AA">
        <w:rPr>
          <w:rFonts w:ascii="Times New Roman" w:hAnsi="Times New Roman" w:cs="Times New Roman"/>
        </w:rPr>
        <w:t xml:space="preserve"> then incubated </w:t>
      </w:r>
      <w:r w:rsidR="0018272D" w:rsidRPr="00B227AA">
        <w:rPr>
          <w:rFonts w:ascii="Times New Roman" w:hAnsi="Times New Roman" w:cs="Times New Roman"/>
        </w:rPr>
        <w:t xml:space="preserve">for </w:t>
      </w:r>
      <w:r w:rsidRPr="00B227AA">
        <w:rPr>
          <w:rFonts w:ascii="Times New Roman" w:hAnsi="Times New Roman" w:cs="Times New Roman"/>
        </w:rPr>
        <w:t>10 min at 25ºC, 50min at 50ºC and 10</w:t>
      </w:r>
      <w:r w:rsidRPr="003B508A">
        <w:rPr>
          <w:rFonts w:ascii="Times New Roman" w:hAnsi="Times New Roman" w:cs="Times New Roman"/>
        </w:rPr>
        <w:t xml:space="preserve"> min at 70ºC.</w:t>
      </w:r>
    </w:p>
    <w:p w14:paraId="1E6C5C13" w14:textId="16032C25" w:rsidR="00E80C1B" w:rsidRPr="000A2760" w:rsidRDefault="00E80C1B" w:rsidP="00601167">
      <w:pPr>
        <w:pStyle w:val="SMText"/>
        <w:spacing w:line="360" w:lineRule="auto"/>
        <w:ind w:firstLine="0"/>
        <w:rPr>
          <w:szCs w:val="24"/>
        </w:rPr>
      </w:pPr>
      <w:r w:rsidRPr="003B508A">
        <w:rPr>
          <w:szCs w:val="24"/>
        </w:rPr>
        <w:t xml:space="preserve">We used a relative quantification method of analysis with normalization against a reference gene. </w:t>
      </w:r>
      <w:proofErr w:type="gramStart"/>
      <w:r w:rsidRPr="003B508A">
        <w:rPr>
          <w:szCs w:val="24"/>
        </w:rPr>
        <w:t>qPCR</w:t>
      </w:r>
      <w:proofErr w:type="gramEnd"/>
      <w:r w:rsidRPr="003B508A">
        <w:rPr>
          <w:szCs w:val="24"/>
        </w:rPr>
        <w:t xml:space="preserve"> was executed in </w:t>
      </w:r>
      <w:proofErr w:type="spellStart"/>
      <w:r w:rsidRPr="003B508A">
        <w:rPr>
          <w:szCs w:val="24"/>
        </w:rPr>
        <w:t>BioRad</w:t>
      </w:r>
      <w:proofErr w:type="spellEnd"/>
      <w:r w:rsidRPr="003B508A">
        <w:rPr>
          <w:szCs w:val="24"/>
        </w:rPr>
        <w:t xml:space="preserve"> CFX 384 with </w:t>
      </w:r>
      <w:proofErr w:type="spellStart"/>
      <w:r w:rsidRPr="003B508A">
        <w:rPr>
          <w:szCs w:val="24"/>
        </w:rPr>
        <w:t>itaq</w:t>
      </w:r>
      <w:proofErr w:type="spellEnd"/>
      <w:r w:rsidRPr="003B508A">
        <w:rPr>
          <w:szCs w:val="24"/>
        </w:rPr>
        <w:t xml:space="preserve"> universal </w:t>
      </w:r>
      <w:proofErr w:type="spellStart"/>
      <w:r w:rsidRPr="003B508A">
        <w:rPr>
          <w:szCs w:val="24"/>
        </w:rPr>
        <w:t>sybr</w:t>
      </w:r>
      <w:proofErr w:type="spellEnd"/>
      <w:r w:rsidRPr="003B508A">
        <w:rPr>
          <w:szCs w:val="24"/>
        </w:rPr>
        <w:t xml:space="preserve"> green </w:t>
      </w:r>
      <w:proofErr w:type="spellStart"/>
      <w:r w:rsidRPr="003B508A">
        <w:rPr>
          <w:szCs w:val="24"/>
        </w:rPr>
        <w:t>supermix</w:t>
      </w:r>
      <w:proofErr w:type="spellEnd"/>
      <w:r w:rsidRPr="003B508A">
        <w:rPr>
          <w:szCs w:val="24"/>
        </w:rPr>
        <w:t xml:space="preserve"> (</w:t>
      </w:r>
      <w:proofErr w:type="spellStart"/>
      <w:r w:rsidRPr="003B508A">
        <w:rPr>
          <w:szCs w:val="24"/>
        </w:rPr>
        <w:t>BioRad</w:t>
      </w:r>
      <w:proofErr w:type="spellEnd"/>
      <w:r w:rsidRPr="003B508A">
        <w:rPr>
          <w:szCs w:val="24"/>
        </w:rPr>
        <w:t xml:space="preserve">). </w:t>
      </w:r>
      <w:proofErr w:type="gramStart"/>
      <w:r w:rsidRPr="003B508A">
        <w:rPr>
          <w:szCs w:val="24"/>
        </w:rPr>
        <w:t>cDNA</w:t>
      </w:r>
      <w:proofErr w:type="gramEnd"/>
      <w:r w:rsidRPr="003B508A">
        <w:rPr>
          <w:szCs w:val="24"/>
        </w:rPr>
        <w:t xml:space="preserve"> was diluted 1</w:t>
      </w:r>
      <w:r w:rsidR="001E75FB" w:rsidRPr="003B508A">
        <w:rPr>
          <w:szCs w:val="24"/>
        </w:rPr>
        <w:t>0</w:t>
      </w:r>
      <w:r w:rsidR="00B227AA">
        <w:rPr>
          <w:szCs w:val="24"/>
        </w:rPr>
        <w:t>-fold before use</w:t>
      </w:r>
      <w:r w:rsidRPr="003B508A">
        <w:rPr>
          <w:szCs w:val="24"/>
        </w:rPr>
        <w:t xml:space="preserve"> in the </w:t>
      </w:r>
      <w:r w:rsidR="001E75FB" w:rsidRPr="003B508A">
        <w:rPr>
          <w:szCs w:val="24"/>
        </w:rPr>
        <w:t>RT-</w:t>
      </w:r>
      <w:proofErr w:type="spellStart"/>
      <w:r w:rsidRPr="003B508A">
        <w:rPr>
          <w:szCs w:val="24"/>
        </w:rPr>
        <w:t>qPCR</w:t>
      </w:r>
      <w:proofErr w:type="spellEnd"/>
      <w:r w:rsidRPr="003B508A">
        <w:rPr>
          <w:szCs w:val="24"/>
        </w:rPr>
        <w:t>. Th</w:t>
      </w:r>
      <w:r w:rsidR="00894BDF">
        <w:rPr>
          <w:szCs w:val="24"/>
        </w:rPr>
        <w:t>e qPCR reaction conditions were</w:t>
      </w:r>
      <w:r w:rsidRPr="003B508A">
        <w:rPr>
          <w:szCs w:val="24"/>
        </w:rPr>
        <w:t xml:space="preserve">: 39 cycles of 10 min at 95ºC, 30 sec at 95ºC, 1 min at </w:t>
      </w:r>
      <w:r w:rsidR="00AF43E3" w:rsidRPr="003B508A">
        <w:rPr>
          <w:szCs w:val="24"/>
        </w:rPr>
        <w:lastRenderedPageBreak/>
        <w:t>60</w:t>
      </w:r>
      <w:r w:rsidRPr="003B508A">
        <w:rPr>
          <w:szCs w:val="24"/>
        </w:rPr>
        <w:t xml:space="preserve">ºC and finally 30 s at 72ºC. Melting curve analysis was performed to verify product homogeneity. All reactions included three </w:t>
      </w:r>
      <w:r w:rsidR="00AF43E3" w:rsidRPr="003B508A">
        <w:rPr>
          <w:szCs w:val="24"/>
        </w:rPr>
        <w:t xml:space="preserve">technical </w:t>
      </w:r>
      <w:r w:rsidRPr="003B508A">
        <w:rPr>
          <w:szCs w:val="24"/>
        </w:rPr>
        <w:t xml:space="preserve">replicates for each sample. Data were normalized by the </w:t>
      </w:r>
      <w:proofErr w:type="spellStart"/>
      <w:r w:rsidRPr="003B508A">
        <w:rPr>
          <w:szCs w:val="24"/>
        </w:rPr>
        <w:t>Pfaffl</w:t>
      </w:r>
      <w:proofErr w:type="spellEnd"/>
      <w:r w:rsidRPr="003B508A">
        <w:rPr>
          <w:szCs w:val="24"/>
        </w:rPr>
        <w:t xml:space="preserve"> method </w:t>
      </w:r>
      <w:r w:rsidR="00FD15DB">
        <w:rPr>
          <w:szCs w:val="24"/>
        </w:rPr>
        <w:fldChar w:fldCharType="begin"/>
      </w:r>
      <w:r w:rsidR="008B3FEB">
        <w:rPr>
          <w:szCs w:val="24"/>
        </w:rPr>
        <w:instrText xml:space="preserve"> ADDIN ZOTERO_ITEM CSL_CITATION {"citationID":"OMDK0oTz","properties":{"formattedCitation":"(Pfaffl, 2001)","plainCitation":"(Pfaffl, 2001)"},"citationItems":[{"id":231,"uris":["http://zotero.org/users/local/fpMHlM8b/items/BBSHE2JV"],"uri":["http://zotero.org/users/local/fpMHlM8b/items/BBSHE2JV"],"itemData":{"id":231,"type":"article-journal","title":"A new mathematical model for relative quantification in real-time RT-PCR","container-title":"Nucleic Acids Research","page":"e45","volume":"29","issue":"9","source":"PubMed","abstract":"Use of the real-time polymerase chain reaction (PCR) to amplify cDNA products reverse transcribed from mRNA is on the way to becoming a routine tool in molecular biology to study low abundance gene expression. Real-time PCR is easy to perform, provides the necessary accuracy and produces reliable as well as rapid quantification results. But accurate quantification of nucleic acids requires a reproducible methodology and an adequate mathematical model for data analysis. This study enters into the particular topics of the relative quantification in real-time RT-PCR of a target gene transcript in comparison to a reference gene transcript. Therefore, a new mathematical model is presented. The relative expression ratio is calculated only from the real-time PCR efficiencies and the crossing point deviation of an unknown sample versus a control. This model needs no calibration curve. Control levels were included in the model to standardise each reaction run with respect to RNA integrity, sample loading and inter-PCR variations. High accuracy and reproducibility (&lt;2.5% variation) were reached in LightCycler PCR using the established mathematical model.","ISSN":"1362-4962","note":"PMID: 11328886\nPMCID: PMC55695","journalAbbreviation":"Nucleic Acids Res.","language":"eng","author":[{"family":"Pfaffl","given":"M. W."}],"issued":{"date-parts":[["2001",5,1]]},"PMID":"11328886","PMCID":"PMC55695"}}],"schema":"https://github.com/citation-style-language/schema/raw/master/csl-citation.json"} </w:instrText>
      </w:r>
      <w:r w:rsidR="00FD15DB">
        <w:rPr>
          <w:szCs w:val="24"/>
        </w:rPr>
        <w:fldChar w:fldCharType="separate"/>
      </w:r>
      <w:r w:rsidR="008B3FEB">
        <w:rPr>
          <w:noProof/>
          <w:szCs w:val="24"/>
        </w:rPr>
        <w:t>(Pfaffl, 2001)</w:t>
      </w:r>
      <w:r w:rsidR="00FD15DB">
        <w:rPr>
          <w:szCs w:val="24"/>
        </w:rPr>
        <w:fldChar w:fldCharType="end"/>
      </w:r>
      <w:r w:rsidR="00FD15DB">
        <w:rPr>
          <w:szCs w:val="24"/>
        </w:rPr>
        <w:t xml:space="preserve"> </w:t>
      </w:r>
      <w:r w:rsidRPr="003B508A">
        <w:rPr>
          <w:szCs w:val="24"/>
        </w:rPr>
        <w:t xml:space="preserve">using the </w:t>
      </w:r>
      <w:proofErr w:type="spellStart"/>
      <w:r w:rsidRPr="003B508A">
        <w:rPr>
          <w:i/>
          <w:szCs w:val="24"/>
        </w:rPr>
        <w:t>ssrA</w:t>
      </w:r>
      <w:proofErr w:type="spellEnd"/>
      <w:r w:rsidRPr="003B508A">
        <w:rPr>
          <w:szCs w:val="24"/>
        </w:rPr>
        <w:t xml:space="preserve"> housekeeping gene of </w:t>
      </w:r>
      <w:r w:rsidRPr="003B508A">
        <w:rPr>
          <w:i/>
          <w:szCs w:val="24"/>
        </w:rPr>
        <w:t>E. coli</w:t>
      </w:r>
      <w:r w:rsidRPr="003B508A">
        <w:rPr>
          <w:szCs w:val="24"/>
        </w:rPr>
        <w:t xml:space="preserve"> as a reference</w:t>
      </w:r>
      <w:r w:rsidR="00FD15DB">
        <w:rPr>
          <w:szCs w:val="24"/>
        </w:rPr>
        <w:t xml:space="preserve"> </w:t>
      </w:r>
      <w:r w:rsidR="00FD15DB">
        <w:rPr>
          <w:szCs w:val="24"/>
        </w:rPr>
        <w:fldChar w:fldCharType="begin"/>
      </w:r>
      <w:r w:rsidR="008B3FEB">
        <w:rPr>
          <w:szCs w:val="24"/>
        </w:rPr>
        <w:instrText xml:space="preserve"> ADDIN ZOTERO_ITEM CSL_CITATION {"citationID":"jIaE0ggt","properties":{"formattedCitation":"{\\rtf (Zhou {\\i{}et al.}, 2011)}","plainCitation":"(Zhou et al., 2011)"},"citationItems":[{"id":233,"uris":["http://zotero.org/users/local/fpMHlM8b/items/FES85WC9"],"uri":["http://zotero.org/users/local/fpMHlM8b/items/FES85WC9"],"itemData":{"id":233,"type":"article-journal","title":"Novel reference genes for quantifying transcriptional responses of Escherichia coli to protein overexpression by quantitative PCR","container-title":"BMC molecular biology","page":"18","volume":"12","source":"PubMed","abstract":"BACKGROUND: Accurate interpretation of quantitative PCR (qPCR) data requires normalization using constitutively expressed reference genes. Ribosomal RNA is often used as a reference gene for transcriptional studies in E. coli. However, the choice of reliable reference genes has not been systematically validated. The objective of this study is to identify a set of reliable reference genes for transcription analysis in recombinant protein over-expression studies in E. coli.\nRESULTS: In this study, the meta-analysis of 240 sets of single-channel Affymetrix microarray data representing over-expressions of 63 distinct recombinant proteins in various E. coli strains identified twenty candidate reference genes that were stably expressed across all conditions. The expression of these twenty genes and two commonly used reference genes, rrsA encoding ribosomal RNA 16S and ihfB, was quantified by qPCR in E. coli cells over-expressing four genes of the 1-Deoxy-D-Xylulose 5-Phosphate pathway. From these results, two independent statistical algorithms identified three novel reference genes cysG, hcaT, and idnT but not rrsA and ihfB as highly invariant in two E. coli strains, across different growth temperatures and induction conditions. Transcriptomic data normalized by the geometric average of these three genes demonstrated that genes of the lycopene synthetic pathway maintained steady expression upon enzyme overexpression. In contrast, the use of rrsA or ihfB as reference genes led to the mis-interpretation that lycopene pathway genes were regulated during enzyme over-expression.\nCONCLUSION: This study identified cysG/hcaT/idnT to be reliable novel reference genes for transcription analysis in recombinant protein producing E. coli.","DOI":"10.1186/1471-2199-12-18","ISSN":"1471-2199","note":"PMID: 21513543\nPMCID: PMC3110127","journalAbbreviation":"BMC Mol. Biol.","language":"eng","author":[{"family":"Zhou","given":"Kang"},{"family":"Zhou","given":"Lihan"},{"family":"Lim","given":"Qing 'En"},{"family":"Zou","given":"Ruiyang"},{"family":"Stephanopoulos","given":"Gregory"},{"family":"Too","given":"Heng-Phon"}],"issued":{"date-parts":[["2011"]]},"PMID":"21513543","PMCID":"PMC3110127"}}],"schema":"https://github.com/citation-style-language/schema/raw/master/csl-citation.json"} </w:instrText>
      </w:r>
      <w:r w:rsidR="00FD15DB">
        <w:rPr>
          <w:szCs w:val="24"/>
        </w:rPr>
        <w:fldChar w:fldCharType="separate"/>
      </w:r>
      <w:r w:rsidR="008B3FEB" w:rsidRPr="008B3FEB">
        <w:rPr>
          <w:szCs w:val="24"/>
        </w:rPr>
        <w:t xml:space="preserve">(Zhou </w:t>
      </w:r>
      <w:r w:rsidR="008B3FEB" w:rsidRPr="008B3FEB">
        <w:rPr>
          <w:i/>
          <w:iCs/>
          <w:szCs w:val="24"/>
        </w:rPr>
        <w:t>et al.</w:t>
      </w:r>
      <w:r w:rsidR="008B3FEB" w:rsidRPr="008B3FEB">
        <w:rPr>
          <w:szCs w:val="24"/>
        </w:rPr>
        <w:t>, 2011)</w:t>
      </w:r>
      <w:r w:rsidR="00FD15DB">
        <w:rPr>
          <w:szCs w:val="24"/>
        </w:rPr>
        <w:fldChar w:fldCharType="end"/>
      </w:r>
      <w:r w:rsidRPr="003B508A">
        <w:rPr>
          <w:szCs w:val="24"/>
        </w:rPr>
        <w:t xml:space="preserve">. Primers for </w:t>
      </w:r>
      <w:proofErr w:type="spellStart"/>
      <w:r w:rsidRPr="003B508A">
        <w:rPr>
          <w:i/>
          <w:szCs w:val="24"/>
        </w:rPr>
        <w:t>ubiH</w:t>
      </w:r>
      <w:proofErr w:type="spellEnd"/>
      <w:r w:rsidRPr="003B508A">
        <w:rPr>
          <w:i/>
          <w:szCs w:val="24"/>
        </w:rPr>
        <w:t xml:space="preserve"> </w:t>
      </w:r>
      <w:r w:rsidRPr="003B508A">
        <w:rPr>
          <w:szCs w:val="24"/>
        </w:rPr>
        <w:t xml:space="preserve">were: 5’-CAGCAGGAGCCTTACGAACA-3’ (forward) and 5’-CTCGTCACTCCACGACAACA-3’ (reverse). Primers for </w:t>
      </w:r>
      <w:proofErr w:type="spellStart"/>
      <w:r w:rsidRPr="003B508A">
        <w:rPr>
          <w:i/>
          <w:szCs w:val="24"/>
        </w:rPr>
        <w:t>ssrA</w:t>
      </w:r>
      <w:proofErr w:type="spellEnd"/>
      <w:r w:rsidRPr="003B508A">
        <w:rPr>
          <w:szCs w:val="24"/>
        </w:rPr>
        <w:t xml:space="preserve"> were: </w:t>
      </w:r>
      <w:r w:rsidR="006839F3" w:rsidRPr="003B508A">
        <w:rPr>
          <w:szCs w:val="24"/>
        </w:rPr>
        <w:t>5’-ACGGGGATCAAGAGAGGTCAAAC-3’ (forward) and 5’-CGGACGGACACGCCACTAAC-3’</w:t>
      </w:r>
      <w:r w:rsidR="00894BDF">
        <w:rPr>
          <w:szCs w:val="24"/>
        </w:rPr>
        <w:t xml:space="preserve"> </w:t>
      </w:r>
      <w:r w:rsidR="00894BDF">
        <w:rPr>
          <w:szCs w:val="24"/>
        </w:rPr>
        <w:fldChar w:fldCharType="begin"/>
      </w:r>
      <w:r w:rsidR="008B3FEB">
        <w:rPr>
          <w:szCs w:val="24"/>
        </w:rPr>
        <w:instrText xml:space="preserve"> ADDIN ZOTERO_ITEM CSL_CITATION {"citationID":"2DyGs2V6","properties":{"formattedCitation":"{\\rtf (Zhou {\\i{}et al.}, 2011)}","plainCitation":"(Zhou et al., 2011)"},"citationItems":[{"id":233,"uris":["http://zotero.org/users/local/fpMHlM8b/items/FES85WC9"],"uri":["http://zotero.org/users/local/fpMHlM8b/items/FES85WC9"],"itemData":{"id":233,"type":"article-journal","title":"Novel reference genes for quantifying transcriptional responses of Escherichia coli to protein overexpression by quantitative PCR","container-title":"BMC molecular biology","page":"18","volume":"12","source":"PubMed","abstract":"BACKGROUND: Accurate interpretation of quantitative PCR (qPCR) data requires normalization using constitutively expressed reference genes. Ribosomal RNA is often used as a reference gene for transcriptional studies in E. coli. However, the choice of reliable reference genes has not been systematically validated. The objective of this study is to identify a set of reliable reference genes for transcription analysis in recombinant protein over-expression studies in E. coli.\nRESULTS: In this study, the meta-analysis of 240 sets of single-channel Affymetrix microarray data representing over-expressions of 63 distinct recombinant proteins in various E. coli strains identified twenty candidate reference genes that were stably expressed across all conditions. The expression of these twenty genes and two commonly used reference genes, rrsA encoding ribosomal RNA 16S and ihfB, was quantified by qPCR in E. coli cells over-expressing four genes of the 1-Deoxy-D-Xylulose 5-Phosphate pathway. From these results, two independent statistical algorithms identified three novel reference genes cysG, hcaT, and idnT but not rrsA and ihfB as highly invariant in two E. coli strains, across different growth temperatures and induction conditions. Transcriptomic data normalized by the geometric average of these three genes demonstrated that genes of the lycopene synthetic pathway maintained steady expression upon enzyme overexpression. In contrast, the use of rrsA or ihfB as reference genes led to the mis-interpretation that lycopene pathway genes were regulated during enzyme over-expression.\nCONCLUSION: This study identified cysG/hcaT/idnT to be reliable novel reference genes for transcription analysis in recombinant protein producing E. coli.","DOI":"10.1186/1471-2199-12-18","ISSN":"1471-2199","note":"PMID: 21513543\nPMCID: PMC3110127","journalAbbreviation":"BMC Mol. Biol.","language":"eng","author":[{"family":"Zhou","given":"Kang"},{"family":"Zhou","given":"Lihan"},{"family":"Lim","given":"Qing 'En"},{"family":"Zou","given":"Ruiyang"},{"family":"Stephanopoulos","given":"Gregory"},{"family":"Too","given":"Heng-Phon"}],"issued":{"date-parts":[["2011"]]},"PMID":"21513543","PMCID":"PMC3110127"}}],"schema":"https://github.com/citation-style-language/schema/raw/master/csl-citation.json"} </w:instrText>
      </w:r>
      <w:r w:rsidR="00894BDF">
        <w:rPr>
          <w:szCs w:val="24"/>
        </w:rPr>
        <w:fldChar w:fldCharType="separate"/>
      </w:r>
      <w:r w:rsidR="008B3FEB" w:rsidRPr="008B3FEB">
        <w:rPr>
          <w:szCs w:val="24"/>
        </w:rPr>
        <w:t xml:space="preserve">(Zhou </w:t>
      </w:r>
      <w:r w:rsidR="008B3FEB" w:rsidRPr="008B3FEB">
        <w:rPr>
          <w:i/>
          <w:iCs/>
          <w:szCs w:val="24"/>
        </w:rPr>
        <w:t>et al.</w:t>
      </w:r>
      <w:r w:rsidR="008B3FEB" w:rsidRPr="008B3FEB">
        <w:rPr>
          <w:szCs w:val="24"/>
        </w:rPr>
        <w:t>, 2011)</w:t>
      </w:r>
      <w:r w:rsidR="00894BDF">
        <w:rPr>
          <w:szCs w:val="24"/>
        </w:rPr>
        <w:fldChar w:fldCharType="end"/>
      </w:r>
      <w:r w:rsidR="006839F3" w:rsidRPr="003B508A">
        <w:rPr>
          <w:szCs w:val="24"/>
        </w:rPr>
        <w:t>.</w:t>
      </w:r>
    </w:p>
    <w:p w14:paraId="4DAE1496" w14:textId="77777777" w:rsidR="00E80C1B" w:rsidRPr="000A2760" w:rsidRDefault="00E80C1B" w:rsidP="00601167">
      <w:pPr>
        <w:pStyle w:val="SMText"/>
        <w:spacing w:line="360" w:lineRule="auto"/>
        <w:rPr>
          <w:szCs w:val="24"/>
        </w:rPr>
      </w:pPr>
    </w:p>
    <w:p w14:paraId="626FD8A8" w14:textId="51763B81" w:rsidR="000260C0" w:rsidRPr="000A2760" w:rsidRDefault="006839F3" w:rsidP="00601167">
      <w:pPr>
        <w:pStyle w:val="SMText"/>
        <w:spacing w:line="360" w:lineRule="auto"/>
        <w:ind w:firstLine="0"/>
        <w:rPr>
          <w:szCs w:val="24"/>
        </w:rPr>
      </w:pPr>
      <w:r w:rsidRPr="000A2760">
        <w:rPr>
          <w:szCs w:val="24"/>
        </w:rPr>
        <w:t>Phenotypic tests: B</w:t>
      </w:r>
      <w:r w:rsidR="00E80C1B" w:rsidRPr="000A2760">
        <w:rPr>
          <w:szCs w:val="24"/>
        </w:rPr>
        <w:t>acteria were plated in LB-agar plates and incubated overnight</w:t>
      </w:r>
      <w:r w:rsidR="000260C0" w:rsidRPr="000A2760">
        <w:rPr>
          <w:szCs w:val="24"/>
        </w:rPr>
        <w:t xml:space="preserve"> (37ºC)</w:t>
      </w:r>
      <w:r w:rsidR="00E80C1B" w:rsidRPr="000A2760">
        <w:rPr>
          <w:szCs w:val="24"/>
        </w:rPr>
        <w:t xml:space="preserve">. </w:t>
      </w:r>
      <w:r w:rsidR="00894BDF">
        <w:rPr>
          <w:szCs w:val="24"/>
        </w:rPr>
        <w:t xml:space="preserve">SCV or Ancestral colonies were then picked, </w:t>
      </w:r>
      <w:proofErr w:type="spellStart"/>
      <w:r w:rsidR="00894BDF">
        <w:rPr>
          <w:szCs w:val="24"/>
        </w:rPr>
        <w:t>resuspended</w:t>
      </w:r>
      <w:proofErr w:type="spellEnd"/>
      <w:r w:rsidR="00894BDF">
        <w:rPr>
          <w:szCs w:val="24"/>
        </w:rPr>
        <w:t xml:space="preserve"> in 200</w:t>
      </w:r>
      <w:r w:rsidR="00894BDF" w:rsidRPr="003B508A">
        <w:t>µl</w:t>
      </w:r>
      <w:r w:rsidR="00894BDF">
        <w:rPr>
          <w:szCs w:val="24"/>
        </w:rPr>
        <w:t xml:space="preserve"> PBS and </w:t>
      </w:r>
      <w:r w:rsidRPr="000A2760">
        <w:rPr>
          <w:szCs w:val="24"/>
        </w:rPr>
        <w:t>f</w:t>
      </w:r>
      <w:r w:rsidR="000260C0" w:rsidRPr="000A2760">
        <w:rPr>
          <w:szCs w:val="24"/>
        </w:rPr>
        <w:t>ive independent streaks (per clone, per media) were then made in minimal media with 0.4% glucose, glycerol or succinate and incubated at 37ºC for 48h. The same result</w:t>
      </w:r>
      <w:r w:rsidRPr="000A2760">
        <w:rPr>
          <w:szCs w:val="24"/>
        </w:rPr>
        <w:t>s were</w:t>
      </w:r>
      <w:r w:rsidR="000260C0" w:rsidRPr="000A2760">
        <w:rPr>
          <w:szCs w:val="24"/>
        </w:rPr>
        <w:t xml:space="preserve"> obtained for all replicates and a representative example is </w:t>
      </w:r>
      <w:r w:rsidR="009F03E9">
        <w:rPr>
          <w:szCs w:val="24"/>
        </w:rPr>
        <w:t xml:space="preserve">shown in </w:t>
      </w:r>
      <w:r w:rsidR="009F03E9" w:rsidRPr="00B227AA">
        <w:rPr>
          <w:szCs w:val="24"/>
        </w:rPr>
        <w:t>Figure S4</w:t>
      </w:r>
      <w:r w:rsidR="00894BDF" w:rsidRPr="00B227AA">
        <w:rPr>
          <w:szCs w:val="24"/>
        </w:rPr>
        <w:t>B</w:t>
      </w:r>
      <w:r w:rsidR="000260C0" w:rsidRPr="00B227AA">
        <w:rPr>
          <w:szCs w:val="24"/>
        </w:rPr>
        <w:t>.</w:t>
      </w:r>
      <w:r w:rsidR="00894BDF" w:rsidRPr="00B227AA">
        <w:rPr>
          <w:szCs w:val="24"/>
        </w:rPr>
        <w:t xml:space="preserve"> For the plates with SCV clone 41 and its l</w:t>
      </w:r>
      <w:r w:rsidR="009F03E9" w:rsidRPr="00B227AA">
        <w:rPr>
          <w:szCs w:val="24"/>
        </w:rPr>
        <w:t xml:space="preserve">arge colony </w:t>
      </w:r>
      <w:proofErr w:type="spellStart"/>
      <w:r w:rsidR="009F03E9" w:rsidRPr="00B227AA">
        <w:rPr>
          <w:szCs w:val="24"/>
        </w:rPr>
        <w:t>revertant</w:t>
      </w:r>
      <w:proofErr w:type="spellEnd"/>
      <w:r w:rsidR="009F03E9" w:rsidRPr="00B227AA">
        <w:rPr>
          <w:szCs w:val="24"/>
        </w:rPr>
        <w:t xml:space="preserve"> (Figure S4</w:t>
      </w:r>
      <w:r w:rsidR="00894BDF" w:rsidRPr="00B227AA">
        <w:rPr>
          <w:szCs w:val="24"/>
        </w:rPr>
        <w:t>C), three independent SCV colonies were picked and grown overnight in RPMI (37ºC, 5% CO</w:t>
      </w:r>
      <w:r w:rsidR="00894BDF" w:rsidRPr="00B227AA">
        <w:rPr>
          <w:szCs w:val="24"/>
          <w:vertAlign w:val="subscript"/>
        </w:rPr>
        <w:t>2</w:t>
      </w:r>
      <w:r w:rsidR="00894BDF" w:rsidRPr="00B227AA">
        <w:rPr>
          <w:szCs w:val="24"/>
        </w:rPr>
        <w:t xml:space="preserve">). These cultures were then plated and pairs of </w:t>
      </w:r>
      <w:proofErr w:type="spellStart"/>
      <w:r w:rsidR="00894BDF" w:rsidRPr="00B227AA">
        <w:rPr>
          <w:szCs w:val="24"/>
        </w:rPr>
        <w:t>revertant</w:t>
      </w:r>
      <w:proofErr w:type="spellEnd"/>
      <w:r w:rsidR="00894BDF" w:rsidRPr="00B227AA">
        <w:rPr>
          <w:szCs w:val="24"/>
        </w:rPr>
        <w:t xml:space="preserve"> and SCV from </w:t>
      </w:r>
      <w:r w:rsidR="00126739">
        <w:rPr>
          <w:szCs w:val="24"/>
        </w:rPr>
        <w:t xml:space="preserve">the same plate were </w:t>
      </w:r>
      <w:proofErr w:type="spellStart"/>
      <w:r w:rsidR="00126739">
        <w:rPr>
          <w:szCs w:val="24"/>
        </w:rPr>
        <w:t>resuspended</w:t>
      </w:r>
      <w:proofErr w:type="spellEnd"/>
      <w:r w:rsidR="00126739">
        <w:rPr>
          <w:szCs w:val="24"/>
        </w:rPr>
        <w:t>,</w:t>
      </w:r>
      <w:r w:rsidR="00894BDF" w:rsidRPr="00B227AA">
        <w:rPr>
          <w:szCs w:val="24"/>
        </w:rPr>
        <w:t xml:space="preserve"> streaked</w:t>
      </w:r>
      <w:r w:rsidR="00126739">
        <w:rPr>
          <w:szCs w:val="24"/>
        </w:rPr>
        <w:t xml:space="preserve"> and incubated</w:t>
      </w:r>
      <w:r w:rsidR="00894BDF" w:rsidRPr="00B227AA">
        <w:rPr>
          <w:szCs w:val="24"/>
        </w:rPr>
        <w:t xml:space="preserve"> as described above.</w:t>
      </w:r>
      <w:r w:rsidR="00894BDF">
        <w:rPr>
          <w:szCs w:val="24"/>
        </w:rPr>
        <w:t xml:space="preserve"> </w:t>
      </w:r>
    </w:p>
    <w:p w14:paraId="28F41D00" w14:textId="77777777" w:rsidR="004E3A5E" w:rsidRPr="000A2760" w:rsidRDefault="004E3A5E" w:rsidP="00601167">
      <w:pPr>
        <w:spacing w:line="360" w:lineRule="auto"/>
        <w:rPr>
          <w:rFonts w:ascii="Times New Roman" w:hAnsi="Times New Roman" w:cs="Times New Roman"/>
          <w:color w:val="262626"/>
          <w:lang w:val="en-US"/>
        </w:rPr>
      </w:pPr>
    </w:p>
    <w:p w14:paraId="4AADD496" w14:textId="17C7C364" w:rsidR="0018230E" w:rsidRPr="000A2760" w:rsidRDefault="0018230E" w:rsidP="00601167">
      <w:pPr>
        <w:spacing w:line="360" w:lineRule="auto"/>
        <w:rPr>
          <w:rFonts w:ascii="Times New Roman" w:hAnsi="Times New Roman" w:cs="Times New Roman"/>
          <w:i/>
        </w:rPr>
      </w:pPr>
      <w:r w:rsidRPr="000A2760">
        <w:rPr>
          <w:rFonts w:ascii="Times New Roman" w:hAnsi="Times New Roman" w:cs="Times New Roman"/>
          <w:i/>
        </w:rPr>
        <w:t>In-vitro growth assays</w:t>
      </w:r>
    </w:p>
    <w:p w14:paraId="591C94AD" w14:textId="5069A011" w:rsidR="00601167" w:rsidRPr="00601167" w:rsidRDefault="00601167" w:rsidP="00601167">
      <w:pPr>
        <w:widowControl w:val="0"/>
        <w:autoSpaceDE w:val="0"/>
        <w:autoSpaceDN w:val="0"/>
        <w:adjustRightInd w:val="0"/>
        <w:spacing w:line="360" w:lineRule="auto"/>
        <w:jc w:val="both"/>
        <w:rPr>
          <w:rFonts w:ascii="Times New Roman" w:hAnsi="Times New Roman" w:cs="Times New Roman"/>
        </w:rPr>
      </w:pPr>
      <w:r w:rsidRPr="00601167">
        <w:rPr>
          <w:rFonts w:ascii="Times New Roman" w:hAnsi="Times New Roman" w:cs="Times New Roman"/>
          <w:color w:val="262626"/>
        </w:rPr>
        <w:t>Reversion frequency:</w:t>
      </w:r>
      <w:r w:rsidRPr="00601167">
        <w:rPr>
          <w:rFonts w:ascii="Times New Roman" w:hAnsi="Times New Roman" w:cs="Times New Roman"/>
          <w:i/>
          <w:color w:val="262626"/>
        </w:rPr>
        <w:t xml:space="preserve"> </w:t>
      </w:r>
      <w:r w:rsidRPr="00601167">
        <w:rPr>
          <w:rFonts w:ascii="Times New Roman" w:hAnsi="Times New Roman" w:cs="Times New Roman"/>
          <w:color w:val="262626"/>
        </w:rPr>
        <w:t>The reversion frequency from SCV to large-colony phenotype (</w:t>
      </w:r>
      <w:proofErr w:type="spellStart"/>
      <w:r w:rsidRPr="00601167">
        <w:rPr>
          <w:rFonts w:ascii="Times New Roman" w:hAnsi="Times New Roman" w:cs="Times New Roman"/>
          <w:color w:val="262626"/>
        </w:rPr>
        <w:t>revertant</w:t>
      </w:r>
      <w:proofErr w:type="spellEnd"/>
      <w:r w:rsidRPr="00601167">
        <w:rPr>
          <w:rFonts w:ascii="Times New Roman" w:hAnsi="Times New Roman" w:cs="Times New Roman"/>
          <w:color w:val="262626"/>
        </w:rPr>
        <w:t xml:space="preserve">) was determined as described in </w:t>
      </w:r>
      <w:r w:rsidRPr="00601167">
        <w:rPr>
          <w:rFonts w:ascii="Times New Roman" w:hAnsi="Times New Roman" w:cs="Times New Roman"/>
          <w:color w:val="262626"/>
        </w:rPr>
        <w:fldChar w:fldCharType="begin"/>
      </w:r>
      <w:r w:rsidRPr="00601167">
        <w:rPr>
          <w:rFonts w:ascii="Times New Roman" w:hAnsi="Times New Roman" w:cs="Times New Roman"/>
          <w:color w:val="262626"/>
        </w:rPr>
        <w:instrText xml:space="preserve"> ADDIN ZOTERO_ITEM CSL_CITATION {"citationID":"E90TtaIw","properties":{"formattedCitation":"{\\rtf (Roggenkamp {\\i{}et al.}, 1998; Miskinyte {\\i{}et al.}, 2013)}","plainCitation":"(Roggenkamp et al., 1998; Miskinyte et al., 2013)"},"citationItems":[{"id":72,"uris":["http://zotero.org/users/local/fpMHlM8b/items/MCWNG9N4"],"uri":["http://zotero.org/users/local/fpMHlM8b/items/MCWNG9N4"],"itemData":{"id":72,"type":"article-journal","title":"Chronic prosthetic hip infection caused by a small-colony variant of Escherichia coli.","container-title":"Journal of Clinical Microbiology","page":"2530–2534","volume":"36","issue":"9","author":[{"family":"Roggenkamp","given":"A"},{"family":"Sing","given":"A"},{"family":"Hornef","given":"M"},{"family":"Brunner","given":"U"},{"family":"Autenrieth","given":"I B"},{"family":"Heesemann","given":"J"}],"issued":{"date-parts":[["1998",9]]}}},{"id":"XVryGR3e/oLnfQUYv","uris":["http://zotero.org/users/local/fpMHlM8b/items/REFQ66KD"],"uri":["http://zotero.org/users/local/fpMHlM8b/items/REFQ66KD"],"itemData":{"id":"XVryGR3e/oLnfQUYv","type":"article-journal","title":"The Genetic Basis of Escherichia coli Pathoadaptation to Macrophages.","container-title":"Plos Pathogens","page":"e1003802","volume":"9","issue":"12","author":[{"family":"Miskinyte","given":"Migla"},{"family":"Sousa","given":"Ana"},{"family":"Ramiro","given":"Ricardo S"},{"family":"de Sousa","given":"Jorge A Moura"},{"family":"Kotlinowski","given":"Jerzy"},{"family":"Caramalho","given":"Iris"},{"family":"Magalhães","given":"Sara"},{"family":"Soares","given":"Miguel P"},{"family":"Gordo","given":"Isabel"}],"issued":{"year":2013,"month":12},"page-first":"e1003802"}}],"schema":"https://github.com/citation-style-language/schema/raw/master/csl-citation.json"} </w:instrText>
      </w:r>
      <w:r w:rsidRPr="00601167">
        <w:rPr>
          <w:rFonts w:ascii="Times New Roman" w:hAnsi="Times New Roman" w:cs="Times New Roman"/>
          <w:color w:val="262626"/>
        </w:rPr>
        <w:fldChar w:fldCharType="separate"/>
      </w:r>
      <w:r w:rsidR="008B3FEB" w:rsidRPr="008B3FEB">
        <w:rPr>
          <w:rFonts w:ascii="Times New Roman" w:hAnsi="Times New Roman" w:cs="Times New Roman"/>
          <w:color w:val="000000"/>
          <w:lang w:val="en-US"/>
        </w:rPr>
        <w:t>(</w:t>
      </w:r>
      <w:proofErr w:type="spellStart"/>
      <w:r w:rsidR="008B3FEB" w:rsidRPr="008B3FEB">
        <w:rPr>
          <w:rFonts w:ascii="Times New Roman" w:hAnsi="Times New Roman" w:cs="Times New Roman"/>
          <w:color w:val="000000"/>
          <w:lang w:val="en-US"/>
        </w:rPr>
        <w:t>Roggenkamp</w:t>
      </w:r>
      <w:proofErr w:type="spellEnd"/>
      <w:r w:rsidR="008B3FEB" w:rsidRPr="008B3FEB">
        <w:rPr>
          <w:rFonts w:ascii="Times New Roman" w:hAnsi="Times New Roman" w:cs="Times New Roman"/>
          <w:color w:val="000000"/>
          <w:lang w:val="en-US"/>
        </w:rPr>
        <w:t xml:space="preserve"> </w:t>
      </w:r>
      <w:r w:rsidR="008B3FEB" w:rsidRPr="008B3FEB">
        <w:rPr>
          <w:rFonts w:ascii="Times New Roman" w:hAnsi="Times New Roman" w:cs="Times New Roman"/>
          <w:i/>
          <w:iCs/>
          <w:color w:val="000000"/>
          <w:lang w:val="en-US"/>
        </w:rPr>
        <w:t>et al.</w:t>
      </w:r>
      <w:r w:rsidR="008B3FEB" w:rsidRPr="008B3FEB">
        <w:rPr>
          <w:rFonts w:ascii="Times New Roman" w:hAnsi="Times New Roman" w:cs="Times New Roman"/>
          <w:color w:val="000000"/>
          <w:lang w:val="en-US"/>
        </w:rPr>
        <w:t xml:space="preserve">, 1998; </w:t>
      </w:r>
      <w:proofErr w:type="spellStart"/>
      <w:r w:rsidR="008B3FEB" w:rsidRPr="008B3FEB">
        <w:rPr>
          <w:rFonts w:ascii="Times New Roman" w:hAnsi="Times New Roman" w:cs="Times New Roman"/>
          <w:color w:val="000000"/>
          <w:lang w:val="en-US"/>
        </w:rPr>
        <w:t>Miskinyte</w:t>
      </w:r>
      <w:proofErr w:type="spellEnd"/>
      <w:r w:rsidR="008B3FEB" w:rsidRPr="008B3FEB">
        <w:rPr>
          <w:rFonts w:ascii="Times New Roman" w:hAnsi="Times New Roman" w:cs="Times New Roman"/>
          <w:color w:val="000000"/>
          <w:lang w:val="en-US"/>
        </w:rPr>
        <w:t xml:space="preserve"> </w:t>
      </w:r>
      <w:r w:rsidR="008B3FEB" w:rsidRPr="008B3FEB">
        <w:rPr>
          <w:rFonts w:ascii="Times New Roman" w:hAnsi="Times New Roman" w:cs="Times New Roman"/>
          <w:i/>
          <w:iCs/>
          <w:color w:val="000000"/>
          <w:lang w:val="en-US"/>
        </w:rPr>
        <w:t>et al.</w:t>
      </w:r>
      <w:r w:rsidR="008B3FEB" w:rsidRPr="008B3FEB">
        <w:rPr>
          <w:rFonts w:ascii="Times New Roman" w:hAnsi="Times New Roman" w:cs="Times New Roman"/>
          <w:color w:val="000000"/>
          <w:lang w:val="en-US"/>
        </w:rPr>
        <w:t>, 2013)</w:t>
      </w:r>
      <w:r w:rsidRPr="00601167">
        <w:rPr>
          <w:rFonts w:ascii="Times New Roman" w:hAnsi="Times New Roman" w:cs="Times New Roman"/>
          <w:color w:val="262626"/>
        </w:rPr>
        <w:fldChar w:fldCharType="end"/>
      </w:r>
      <w:r w:rsidRPr="00601167">
        <w:rPr>
          <w:rFonts w:ascii="Times New Roman" w:hAnsi="Times New Roman" w:cs="Times New Roman"/>
          <w:color w:val="262626"/>
        </w:rPr>
        <w:t xml:space="preserve"> (</w:t>
      </w:r>
      <w:r w:rsidRPr="00601167">
        <w:rPr>
          <w:rFonts w:ascii="Times New Roman" w:hAnsi="Times New Roman" w:cs="Times New Roman"/>
        </w:rPr>
        <w:t>4 independent replicates per clone).</w:t>
      </w:r>
      <w:r w:rsidRPr="00601167">
        <w:rPr>
          <w:rFonts w:ascii="Times New Roman" w:hAnsi="Times New Roman" w:cs="Times New Roman"/>
          <w:color w:val="262626"/>
        </w:rPr>
        <w:t xml:space="preserve"> </w:t>
      </w:r>
    </w:p>
    <w:p w14:paraId="388090C2" w14:textId="77777777" w:rsidR="00601167" w:rsidRPr="00601167" w:rsidRDefault="00601167" w:rsidP="00601167">
      <w:pPr>
        <w:widowControl w:val="0"/>
        <w:autoSpaceDE w:val="0"/>
        <w:autoSpaceDN w:val="0"/>
        <w:adjustRightInd w:val="0"/>
        <w:spacing w:line="360" w:lineRule="auto"/>
        <w:jc w:val="both"/>
        <w:rPr>
          <w:rFonts w:ascii="Times New Roman" w:hAnsi="Times New Roman" w:cs="Times New Roman"/>
          <w:i/>
        </w:rPr>
      </w:pPr>
    </w:p>
    <w:p w14:paraId="373E2923" w14:textId="26ADE2A6" w:rsidR="00601167" w:rsidRPr="00601167" w:rsidRDefault="00601167" w:rsidP="00601167">
      <w:pPr>
        <w:widowControl w:val="0"/>
        <w:autoSpaceDE w:val="0"/>
        <w:autoSpaceDN w:val="0"/>
        <w:adjustRightInd w:val="0"/>
        <w:spacing w:line="360" w:lineRule="auto"/>
        <w:jc w:val="both"/>
        <w:rPr>
          <w:rFonts w:ascii="Times New Roman" w:hAnsi="Times New Roman" w:cs="Times New Roman"/>
          <w:color w:val="262626"/>
        </w:rPr>
      </w:pPr>
      <w:r w:rsidRPr="00601167">
        <w:rPr>
          <w:rFonts w:ascii="Times New Roman" w:hAnsi="Times New Roman" w:cs="Times New Roman"/>
        </w:rPr>
        <w:t>Catalase activity test: bacterial colonies were added to glass slides, on top of which 3% H</w:t>
      </w:r>
      <w:r w:rsidRPr="00601167">
        <w:rPr>
          <w:rFonts w:ascii="Times New Roman" w:hAnsi="Times New Roman" w:cs="Times New Roman"/>
          <w:vertAlign w:val="subscript"/>
        </w:rPr>
        <w:t>2</w:t>
      </w:r>
      <w:r w:rsidRPr="00601167">
        <w:rPr>
          <w:rFonts w:ascii="Times New Roman" w:hAnsi="Times New Roman" w:cs="Times New Roman"/>
        </w:rPr>
        <w:t>O</w:t>
      </w:r>
      <w:r w:rsidRPr="00601167">
        <w:rPr>
          <w:rFonts w:ascii="Times New Roman" w:hAnsi="Times New Roman" w:cs="Times New Roman"/>
          <w:vertAlign w:val="subscript"/>
        </w:rPr>
        <w:t>2</w:t>
      </w:r>
      <w:r w:rsidRPr="00601167">
        <w:rPr>
          <w:rFonts w:ascii="Times New Roman" w:hAnsi="Times New Roman" w:cs="Times New Roman"/>
        </w:rPr>
        <w:t xml:space="preserve"> was added </w:t>
      </w:r>
      <w:r w:rsidRPr="00601167">
        <w:rPr>
          <w:rFonts w:ascii="Times New Roman" w:hAnsi="Times New Roman" w:cs="Times New Roman"/>
        </w:rPr>
        <w:fldChar w:fldCharType="begin"/>
      </w:r>
      <w:r w:rsidRPr="00601167">
        <w:rPr>
          <w:rFonts w:ascii="Times New Roman" w:hAnsi="Times New Roman" w:cs="Times New Roman"/>
        </w:rPr>
        <w:instrText xml:space="preserve"> ADDIN ZOTERO_ITEM CSL_CITATION {"citationID":"BGc6aiWs","properties":{"formattedCitation":"{\\rtf (Roggenkamp {\\i{}et al.}, 1998)}","plainCitation":"(Roggenkamp et al., 1998)"},"citationItems":[{"id":72,"uris":["http://zotero.org/users/local/fpMHlM8b/items/MCWNG9N4"],"uri":["http://zotero.org/users/local/fpMHlM8b/items/MCWNG9N4"],"itemData":{"id":72,"type":"article-journal","title":"Chronic prosthetic hip infection caused by a small-colony variant of Escherichia coli.","container-title":"Journal of Clinical Microbiology","page":"2530–2534","volume":"36","issue":"9","author":[{"family":"Roggenkamp","given":"A"},{"family":"Sing","given":"A"},{"family":"Hornef","given":"M"},{"family":"Brunner","given":"U"},{"family":"Autenrieth","given":"I B"},{"family":"Heesemann","given":"J"}],"issued":{"date-parts":[["1998",9]]}}}],"schema":"https://github.com/citation-style-language/schema/raw/master/csl-citation.json"} </w:instrText>
      </w:r>
      <w:r w:rsidRPr="00601167">
        <w:rPr>
          <w:rFonts w:ascii="Times New Roman" w:hAnsi="Times New Roman" w:cs="Times New Roman"/>
        </w:rPr>
        <w:fldChar w:fldCharType="separate"/>
      </w:r>
      <w:r w:rsidR="008B3FEB" w:rsidRPr="008B3FEB">
        <w:rPr>
          <w:rFonts w:ascii="Times New Roman" w:hAnsi="Times New Roman" w:cs="Times New Roman"/>
          <w:lang w:val="en-US"/>
        </w:rPr>
        <w:t>(</w:t>
      </w:r>
      <w:proofErr w:type="spellStart"/>
      <w:r w:rsidR="008B3FEB" w:rsidRPr="008B3FEB">
        <w:rPr>
          <w:rFonts w:ascii="Times New Roman" w:hAnsi="Times New Roman" w:cs="Times New Roman"/>
          <w:lang w:val="en-US"/>
        </w:rPr>
        <w:t>Roggenkamp</w:t>
      </w:r>
      <w:proofErr w:type="spellEnd"/>
      <w:r w:rsidR="008B3FEB" w:rsidRPr="008B3FEB">
        <w:rPr>
          <w:rFonts w:ascii="Times New Roman" w:hAnsi="Times New Roman" w:cs="Times New Roman"/>
          <w:lang w:val="en-US"/>
        </w:rPr>
        <w:t xml:space="preserve"> </w:t>
      </w:r>
      <w:r w:rsidR="008B3FEB" w:rsidRPr="008B3FEB">
        <w:rPr>
          <w:rFonts w:ascii="Times New Roman" w:hAnsi="Times New Roman" w:cs="Times New Roman"/>
          <w:i/>
          <w:iCs/>
          <w:lang w:val="en-US"/>
        </w:rPr>
        <w:t>et al.</w:t>
      </w:r>
      <w:r w:rsidR="008B3FEB" w:rsidRPr="008B3FEB">
        <w:rPr>
          <w:rFonts w:ascii="Times New Roman" w:hAnsi="Times New Roman" w:cs="Times New Roman"/>
          <w:lang w:val="en-US"/>
        </w:rPr>
        <w:t>, 1998)</w:t>
      </w:r>
      <w:r w:rsidRPr="00601167">
        <w:rPr>
          <w:rFonts w:ascii="Times New Roman" w:hAnsi="Times New Roman" w:cs="Times New Roman"/>
        </w:rPr>
        <w:fldChar w:fldCharType="end"/>
      </w:r>
      <w:r w:rsidRPr="00601167">
        <w:rPr>
          <w:rFonts w:ascii="Times New Roman" w:hAnsi="Times New Roman" w:cs="Times New Roman"/>
        </w:rPr>
        <w:t xml:space="preserve">. Clones were scored positive if intense bubble formation occurred within the first 5s (15 independent colonies per clone). Bubble formation was not observed for the </w:t>
      </w:r>
      <w:proofErr w:type="spellStart"/>
      <w:r w:rsidRPr="00601167">
        <w:rPr>
          <w:rFonts w:ascii="Times New Roman" w:hAnsi="Times New Roman" w:cs="Times New Roman"/>
          <w:color w:val="262626"/>
        </w:rPr>
        <w:t>Δ</w:t>
      </w:r>
      <w:r w:rsidRPr="00601167">
        <w:rPr>
          <w:rFonts w:ascii="Times New Roman" w:hAnsi="Times New Roman" w:cs="Times New Roman"/>
          <w:i/>
          <w:color w:val="262626"/>
        </w:rPr>
        <w:t>rpoS</w:t>
      </w:r>
      <w:proofErr w:type="spellEnd"/>
      <w:r w:rsidRPr="00601167">
        <w:rPr>
          <w:rFonts w:ascii="Times New Roman" w:hAnsi="Times New Roman" w:cs="Times New Roman"/>
        </w:rPr>
        <w:t xml:space="preserve"> strain (negative control; </w:t>
      </w:r>
      <w:r w:rsidRPr="00601167">
        <w:rPr>
          <w:rFonts w:ascii="Times New Roman" w:hAnsi="Times New Roman" w:cs="Times New Roman"/>
        </w:rPr>
        <w:fldChar w:fldCharType="begin"/>
      </w:r>
      <w:r w:rsidRPr="00601167">
        <w:rPr>
          <w:rFonts w:ascii="Times New Roman" w:hAnsi="Times New Roman" w:cs="Times New Roman"/>
        </w:rPr>
        <w:instrText xml:space="preserve"> ADDIN ZOTERO_ITEM CSL_CITATION {"citationID":"pu0ai9u7j","properties":{"formattedCitation":"{\\rtf (Al Mamun {\\i{}et al.}, 2012)}","plainCitation":"(Al Mamun et al., 2012)"},"citationItems":[{"id":249,"uris":["http://zotero.org/users/local/fpMHlM8b/items/ERFQQHBB"],"uri":["http://zotero.org/users/local/fpMHlM8b/items/ERFQQHBB"],"itemData":{"id":249,"type":"article-journal","title":"Identity and Function of a Large Gene Network Underlying Mutagenic Repair of DNA Breaks","container-title":"Science (New York, N.Y.)","page":"1344-1348","volume":"338","issue":"6112","source":"PubMed Central","abstract":"Mechanisms of DNA repair and mutagenesis are defined on the basis of relatively few proteins acting on DNA, yet the identities and functions of all proteins required are unknown. Here, we identify the network that underlies mutagenic repair of DNA breaks in stressed Escherichia coli and define functions for much of it. Using a comprehensive screen, we identified a network of ≥93 genes that function in mutation. Most operate upstream of activation of three required stress responses (RpoS, RpoE, and SOS, key network hubs), apparently sensing stress. The results reveal how a network integrates mutagenic repair into the biology of the cell, show specific pathways of environmental sensing, demonstrate the centrality of stress responses, and imply that these responses are attractive as potential drug targets for blocking the evolution of pathogens.","DOI":"10.1126/science.1226683","ISSN":"0036-8075","note":"PMID: 23224554\nPMCID: PMC3782309","journalAbbreviation":"Science","author":[{"family":"Al Mamun","given":"Abu Amar M."},{"family":"Lombardo","given":"Mary-Jane"},{"family":"Shee","given":"Chandan"},{"family":"Lisewski","given":"Andreas M."},{"family":"Gonzalez","given":"Caleb"},{"family":"Lin","given":"Dongxu"},{"family":"Nehring","given":"Ralf B."},{"family":"Saint-Ruf","given":"Claude"},{"family":"Gibson","given":"Janet L."},{"family":"Frisch","given":"Ryan L."},{"family":"Lichtarge","given":"Olivier"},{"family":"Hastings","given":"P. J."},{"family":"Rosenberg","given":"Susan M."}],"issued":{"date-parts":[["2012",12,7]]},"PMID":"23224554","PMCID":"PMC3782309"}}],"schema":"https://github.com/citation-style-language/schema/raw/master/csl-citation.json"} </w:instrText>
      </w:r>
      <w:r w:rsidRPr="00601167">
        <w:rPr>
          <w:rFonts w:ascii="Times New Roman" w:hAnsi="Times New Roman" w:cs="Times New Roman"/>
        </w:rPr>
        <w:fldChar w:fldCharType="separate"/>
      </w:r>
      <w:r w:rsidR="008B3FEB" w:rsidRPr="008B3FEB">
        <w:rPr>
          <w:rFonts w:ascii="Times New Roman" w:hAnsi="Times New Roman" w:cs="Times New Roman"/>
          <w:lang w:val="en-US"/>
        </w:rPr>
        <w:t xml:space="preserve">(Al </w:t>
      </w:r>
      <w:proofErr w:type="spellStart"/>
      <w:r w:rsidR="008B3FEB" w:rsidRPr="008B3FEB">
        <w:rPr>
          <w:rFonts w:ascii="Times New Roman" w:hAnsi="Times New Roman" w:cs="Times New Roman"/>
          <w:lang w:val="en-US"/>
        </w:rPr>
        <w:t>Mamun</w:t>
      </w:r>
      <w:proofErr w:type="spellEnd"/>
      <w:r w:rsidR="008B3FEB" w:rsidRPr="008B3FEB">
        <w:rPr>
          <w:rFonts w:ascii="Times New Roman" w:hAnsi="Times New Roman" w:cs="Times New Roman"/>
          <w:lang w:val="en-US"/>
        </w:rPr>
        <w:t xml:space="preserve"> </w:t>
      </w:r>
      <w:r w:rsidR="008B3FEB" w:rsidRPr="008B3FEB">
        <w:rPr>
          <w:rFonts w:ascii="Times New Roman" w:hAnsi="Times New Roman" w:cs="Times New Roman"/>
          <w:i/>
          <w:iCs/>
          <w:lang w:val="en-US"/>
        </w:rPr>
        <w:t>et al.</w:t>
      </w:r>
      <w:r w:rsidR="008B3FEB" w:rsidRPr="008B3FEB">
        <w:rPr>
          <w:rFonts w:ascii="Times New Roman" w:hAnsi="Times New Roman" w:cs="Times New Roman"/>
          <w:lang w:val="en-US"/>
        </w:rPr>
        <w:t>, 2012)</w:t>
      </w:r>
      <w:r w:rsidRPr="00601167">
        <w:rPr>
          <w:rFonts w:ascii="Times New Roman" w:hAnsi="Times New Roman" w:cs="Times New Roman"/>
        </w:rPr>
        <w:fldChar w:fldCharType="end"/>
      </w:r>
      <w:r w:rsidRPr="00601167">
        <w:rPr>
          <w:rFonts w:ascii="Times New Roman" w:hAnsi="Times New Roman" w:cs="Times New Roman"/>
          <w:color w:val="262626"/>
        </w:rPr>
        <w:t>.</w:t>
      </w:r>
    </w:p>
    <w:p w14:paraId="66BCE234" w14:textId="77777777" w:rsidR="00601167" w:rsidRPr="00601167" w:rsidRDefault="00601167" w:rsidP="00601167">
      <w:pPr>
        <w:widowControl w:val="0"/>
        <w:autoSpaceDE w:val="0"/>
        <w:autoSpaceDN w:val="0"/>
        <w:adjustRightInd w:val="0"/>
        <w:spacing w:line="360" w:lineRule="auto"/>
        <w:jc w:val="both"/>
        <w:rPr>
          <w:rFonts w:ascii="Times New Roman" w:hAnsi="Times New Roman" w:cs="Times New Roman"/>
          <w:i/>
        </w:rPr>
      </w:pPr>
    </w:p>
    <w:p w14:paraId="773ED175" w14:textId="2DD37709" w:rsidR="00601167" w:rsidRPr="00601167" w:rsidRDefault="00601167" w:rsidP="00601167">
      <w:pPr>
        <w:widowControl w:val="0"/>
        <w:autoSpaceDE w:val="0"/>
        <w:autoSpaceDN w:val="0"/>
        <w:adjustRightInd w:val="0"/>
        <w:spacing w:line="360" w:lineRule="auto"/>
        <w:jc w:val="both"/>
        <w:rPr>
          <w:rFonts w:ascii="Times New Roman" w:hAnsi="Times New Roman" w:cs="Times New Roman"/>
          <w:i/>
        </w:rPr>
      </w:pPr>
      <w:r w:rsidRPr="00601167">
        <w:rPr>
          <w:rFonts w:ascii="Times New Roman" w:hAnsi="Times New Roman" w:cs="Times New Roman"/>
        </w:rPr>
        <w:t>Growth parameters in rich (RPMI) and poor media (M9 minimal media with 0.4% glucose):</w:t>
      </w:r>
      <w:r w:rsidRPr="00601167">
        <w:rPr>
          <w:rFonts w:ascii="Times New Roman" w:hAnsi="Times New Roman" w:cs="Times New Roman"/>
          <w:b/>
        </w:rPr>
        <w:t xml:space="preserve"> </w:t>
      </w:r>
      <w:r w:rsidRPr="00601167">
        <w:rPr>
          <w:rFonts w:ascii="Times New Roman" w:hAnsi="Times New Roman" w:cs="Times New Roman"/>
        </w:rPr>
        <w:t>Growth curve parameters for the ancestral strain (MC4100-CFP) and each of the sequenced clones were estimated by measuring OD</w:t>
      </w:r>
      <w:r w:rsidRPr="00601167">
        <w:rPr>
          <w:rFonts w:ascii="Times New Roman" w:hAnsi="Times New Roman" w:cs="Times New Roman"/>
          <w:vertAlign w:val="subscript"/>
        </w:rPr>
        <w:t>600nm</w:t>
      </w:r>
      <w:r w:rsidRPr="00601167">
        <w:rPr>
          <w:rFonts w:ascii="Times New Roman" w:hAnsi="Times New Roman" w:cs="Times New Roman"/>
        </w:rPr>
        <w:t xml:space="preserve"> (at 37ºC) with a </w:t>
      </w:r>
      <w:proofErr w:type="spellStart"/>
      <w:r w:rsidRPr="00601167">
        <w:rPr>
          <w:rFonts w:ascii="Times New Roman" w:hAnsi="Times New Roman" w:cs="Times New Roman"/>
        </w:rPr>
        <w:t>Bioscreen</w:t>
      </w:r>
      <w:proofErr w:type="spellEnd"/>
      <w:r w:rsidRPr="00601167">
        <w:rPr>
          <w:rFonts w:ascii="Times New Roman" w:hAnsi="Times New Roman" w:cs="Times New Roman"/>
        </w:rPr>
        <w:t xml:space="preserve"> C system (</w:t>
      </w:r>
      <w:proofErr w:type="spellStart"/>
      <w:r w:rsidRPr="00601167">
        <w:rPr>
          <w:rFonts w:ascii="Times New Roman" w:eastAsia="Times New Roman" w:hAnsi="Times New Roman" w:cs="Times New Roman"/>
          <w:bCs/>
          <w:color w:val="000000"/>
          <w:shd w:val="clear" w:color="auto" w:fill="FFFFFF"/>
        </w:rPr>
        <w:t>Oy</w:t>
      </w:r>
      <w:proofErr w:type="spellEnd"/>
      <w:r w:rsidRPr="00601167">
        <w:rPr>
          <w:rFonts w:ascii="Times New Roman" w:eastAsia="Times New Roman" w:hAnsi="Times New Roman" w:cs="Times New Roman"/>
          <w:bCs/>
          <w:color w:val="000000"/>
          <w:shd w:val="clear" w:color="auto" w:fill="FFFFFF"/>
        </w:rPr>
        <w:t xml:space="preserve"> Growth Curves </w:t>
      </w:r>
      <w:proofErr w:type="spellStart"/>
      <w:r w:rsidRPr="00601167">
        <w:rPr>
          <w:rFonts w:ascii="Times New Roman" w:eastAsia="Times New Roman" w:hAnsi="Times New Roman" w:cs="Times New Roman"/>
          <w:bCs/>
          <w:color w:val="000000"/>
          <w:shd w:val="clear" w:color="auto" w:fill="FFFFFF"/>
        </w:rPr>
        <w:t>Ab</w:t>
      </w:r>
      <w:proofErr w:type="spellEnd"/>
      <w:r w:rsidRPr="00601167">
        <w:rPr>
          <w:rFonts w:ascii="Times New Roman" w:hAnsi="Times New Roman" w:cs="Times New Roman"/>
        </w:rPr>
        <w:t xml:space="preserve">) over 48h. Growth assays were carried </w:t>
      </w:r>
      <w:r w:rsidRPr="00601167">
        <w:rPr>
          <w:rFonts w:ascii="Times New Roman" w:hAnsi="Times New Roman" w:cs="Times New Roman"/>
        </w:rPr>
        <w:lastRenderedPageBreak/>
        <w:t>according to the conditions described in the Appendix</w:t>
      </w:r>
      <w:r w:rsidRPr="00601167">
        <w:rPr>
          <w:rFonts w:ascii="Times New Roman" w:hAnsi="Times New Roman" w:cs="Times New Roman"/>
          <w:color w:val="262626"/>
        </w:rPr>
        <w:t xml:space="preserve">. </w:t>
      </w:r>
      <w:r w:rsidRPr="00601167">
        <w:rPr>
          <w:rFonts w:ascii="Times New Roman" w:hAnsi="Times New Roman" w:cs="Times New Roman"/>
        </w:rPr>
        <w:t>For each clone, a total of 4 independent colonies were tested (up to 7 replicates/colony).</w:t>
      </w:r>
      <w:r w:rsidRPr="00601167">
        <w:rPr>
          <w:rFonts w:ascii="Times New Roman" w:hAnsi="Times New Roman" w:cs="Times New Roman"/>
          <w:i/>
        </w:rPr>
        <w:t xml:space="preserve"> </w:t>
      </w:r>
      <w:r w:rsidRPr="00601167">
        <w:rPr>
          <w:rFonts w:ascii="Times New Roman" w:hAnsi="Times New Roman" w:cs="Times New Roman"/>
          <w:highlight w:val="yellow"/>
        </w:rPr>
        <w:t>The R package</w:t>
      </w:r>
      <w:r w:rsidRPr="00601167">
        <w:rPr>
          <w:rFonts w:ascii="Times New Roman" w:hAnsi="Times New Roman" w:cs="Times New Roman"/>
          <w:i/>
          <w:highlight w:val="yellow"/>
        </w:rPr>
        <w:t xml:space="preserve"> </w:t>
      </w:r>
      <w:proofErr w:type="spellStart"/>
      <w:r w:rsidRPr="00601167">
        <w:rPr>
          <w:rFonts w:ascii="Times New Roman" w:hAnsi="Times New Roman" w:cs="Times New Roman"/>
          <w:i/>
          <w:highlight w:val="yellow"/>
        </w:rPr>
        <w:t>grofit</w:t>
      </w:r>
      <w:proofErr w:type="spellEnd"/>
      <w:r w:rsidRPr="00601167">
        <w:rPr>
          <w:rFonts w:ascii="Times New Roman" w:hAnsi="Times New Roman" w:cs="Times New Roman"/>
          <w:highlight w:val="yellow"/>
        </w:rPr>
        <w:t xml:space="preserve"> </w:t>
      </w:r>
      <w:r w:rsidRPr="00601167">
        <w:rPr>
          <w:rFonts w:ascii="Times New Roman" w:hAnsi="Times New Roman" w:cs="Times New Roman"/>
          <w:highlight w:val="yellow"/>
        </w:rPr>
        <w:fldChar w:fldCharType="begin"/>
      </w:r>
      <w:r w:rsidRPr="00601167">
        <w:rPr>
          <w:rFonts w:ascii="Times New Roman" w:hAnsi="Times New Roman" w:cs="Times New Roman"/>
          <w:highlight w:val="yellow"/>
        </w:rPr>
        <w:instrText xml:space="preserve"> ADDIN ZOTERO_ITEM CSL_CITATION {"citationID":"ujn475hca","properties":{"formattedCitation":"{\\rtf (Kahm {\\i{}et al.}, 2010)}","plainCitation":"(Kahm et al., 2010)"},"citationItems":[{"id":475,"uris":["http://zotero.org/users/local/fpMHlM8b/items/A5DV36K4"],"uri":["http://zotero.org/users/local/fpMHlM8b/items/A5DV36K4"],"itemData":{"id":475,"type":"article-journal","title":"grofit: fitting biological growth curves with R","container-title":"Journal of Statistical Software","page":"1–21","volume":"33","issue":"7","author":[{"family":"Kahm","given":"M"},{"family":"Hasenbrink","given":"G"},{"family":"Lichtenberg-Fraté","given":"H"},{"family":"Ludwig","given":"J"},{"family":"Kschischo","given":"M"}],"issued":{"date-parts":[["2010"]]}}}],"schema":"https://github.com/citation-style-language/schema/raw/master/csl-citation.json"} </w:instrText>
      </w:r>
      <w:r w:rsidRPr="00601167">
        <w:rPr>
          <w:rFonts w:ascii="Times New Roman" w:hAnsi="Times New Roman" w:cs="Times New Roman"/>
          <w:highlight w:val="yellow"/>
        </w:rPr>
        <w:fldChar w:fldCharType="separate"/>
      </w:r>
      <w:r w:rsidR="008B3FEB" w:rsidRPr="008B3FEB">
        <w:rPr>
          <w:rFonts w:ascii="Times New Roman" w:hAnsi="Times New Roman" w:cs="Times New Roman"/>
          <w:lang w:val="en-US"/>
        </w:rPr>
        <w:t>(</w:t>
      </w:r>
      <w:proofErr w:type="spellStart"/>
      <w:r w:rsidR="008B3FEB" w:rsidRPr="008B3FEB">
        <w:rPr>
          <w:rFonts w:ascii="Times New Roman" w:hAnsi="Times New Roman" w:cs="Times New Roman"/>
          <w:lang w:val="en-US"/>
        </w:rPr>
        <w:t>Kahm</w:t>
      </w:r>
      <w:proofErr w:type="spellEnd"/>
      <w:r w:rsidR="008B3FEB" w:rsidRPr="008B3FEB">
        <w:rPr>
          <w:rFonts w:ascii="Times New Roman" w:hAnsi="Times New Roman" w:cs="Times New Roman"/>
          <w:lang w:val="en-US"/>
        </w:rPr>
        <w:t xml:space="preserve"> </w:t>
      </w:r>
      <w:r w:rsidR="008B3FEB" w:rsidRPr="008B3FEB">
        <w:rPr>
          <w:rFonts w:ascii="Times New Roman" w:hAnsi="Times New Roman" w:cs="Times New Roman"/>
          <w:i/>
          <w:iCs/>
          <w:lang w:val="en-US"/>
        </w:rPr>
        <w:t>et al.</w:t>
      </w:r>
      <w:r w:rsidR="008B3FEB" w:rsidRPr="008B3FEB">
        <w:rPr>
          <w:rFonts w:ascii="Times New Roman" w:hAnsi="Times New Roman" w:cs="Times New Roman"/>
          <w:lang w:val="en-US"/>
        </w:rPr>
        <w:t>, 2010)</w:t>
      </w:r>
      <w:r w:rsidRPr="00601167">
        <w:rPr>
          <w:rFonts w:ascii="Times New Roman" w:hAnsi="Times New Roman" w:cs="Times New Roman"/>
          <w:highlight w:val="yellow"/>
        </w:rPr>
        <w:fldChar w:fldCharType="end"/>
      </w:r>
      <w:r w:rsidRPr="00601167">
        <w:rPr>
          <w:rFonts w:ascii="Times New Roman" w:hAnsi="Times New Roman" w:cs="Times New Roman"/>
          <w:highlight w:val="yellow"/>
        </w:rPr>
        <w:t>, with the spline method, was used to estimate maximum growth rate and carrying capacity. As we have multiple OD measurements in stationary phase, carrying capacity is calculated as the maximum value of the fitted spline. R</w:t>
      </w:r>
      <w:r w:rsidRPr="00601167">
        <w:rPr>
          <w:rFonts w:ascii="Times New Roman" w:hAnsi="Times New Roman" w:cs="Times New Roman"/>
          <w:bCs/>
          <w:color w:val="262626"/>
          <w:highlight w:val="yellow"/>
          <w:lang w:eastAsia="en-US"/>
        </w:rPr>
        <w:t>elative growth parameters were calculated by dividing parameter estimates for each clone, by the estimate for the ancestral.</w:t>
      </w:r>
      <w:r w:rsidRPr="00601167">
        <w:rPr>
          <w:rFonts w:ascii="Times New Roman" w:hAnsi="Times New Roman" w:cs="Times New Roman"/>
          <w:b/>
          <w:highlight w:val="yellow"/>
        </w:rPr>
        <w:t xml:space="preserve"> </w:t>
      </w:r>
    </w:p>
    <w:p w14:paraId="3FF67D46" w14:textId="77777777" w:rsidR="00601167" w:rsidRPr="00601167" w:rsidRDefault="00601167" w:rsidP="00601167">
      <w:pPr>
        <w:widowControl w:val="0"/>
        <w:autoSpaceDE w:val="0"/>
        <w:autoSpaceDN w:val="0"/>
        <w:adjustRightInd w:val="0"/>
        <w:spacing w:line="360" w:lineRule="auto"/>
        <w:jc w:val="both"/>
        <w:rPr>
          <w:rFonts w:ascii="Times New Roman" w:hAnsi="Times New Roman" w:cs="Times New Roman"/>
        </w:rPr>
      </w:pPr>
    </w:p>
    <w:p w14:paraId="6E30C55D" w14:textId="3A3221BE" w:rsidR="00601167" w:rsidRPr="00601167" w:rsidRDefault="00601167" w:rsidP="00601167">
      <w:pPr>
        <w:widowControl w:val="0"/>
        <w:autoSpaceDE w:val="0"/>
        <w:autoSpaceDN w:val="0"/>
        <w:adjustRightInd w:val="0"/>
        <w:spacing w:line="360" w:lineRule="auto"/>
        <w:jc w:val="both"/>
        <w:rPr>
          <w:rFonts w:ascii="Times New Roman" w:hAnsi="Times New Roman" w:cs="Times New Roman"/>
          <w:b/>
          <w:i/>
        </w:rPr>
      </w:pPr>
      <w:proofErr w:type="spellStart"/>
      <w:r w:rsidRPr="00601167">
        <w:rPr>
          <w:rFonts w:ascii="Times New Roman" w:hAnsi="Times New Roman" w:cs="Times New Roman"/>
        </w:rPr>
        <w:t>Hemin</w:t>
      </w:r>
      <w:proofErr w:type="spellEnd"/>
      <w:r w:rsidRPr="00601167">
        <w:rPr>
          <w:rFonts w:ascii="Times New Roman" w:hAnsi="Times New Roman" w:cs="Times New Roman"/>
        </w:rPr>
        <w:t xml:space="preserve"> and </w:t>
      </w:r>
      <w:proofErr w:type="spellStart"/>
      <w:r w:rsidRPr="00601167">
        <w:rPr>
          <w:rFonts w:ascii="Times New Roman" w:hAnsi="Times New Roman" w:cs="Times New Roman"/>
          <w:color w:val="1A1718"/>
        </w:rPr>
        <w:t>Aminolevulinic</w:t>
      </w:r>
      <w:proofErr w:type="spellEnd"/>
      <w:r w:rsidRPr="00601167">
        <w:rPr>
          <w:rFonts w:ascii="Times New Roman" w:hAnsi="Times New Roman" w:cs="Times New Roman"/>
          <w:color w:val="1A1718"/>
        </w:rPr>
        <w:t xml:space="preserve">-acid (5-ALA) </w:t>
      </w:r>
      <w:proofErr w:type="spellStart"/>
      <w:r w:rsidRPr="00601167">
        <w:rPr>
          <w:rFonts w:ascii="Times New Roman" w:hAnsi="Times New Roman" w:cs="Times New Roman"/>
          <w:color w:val="1A1718"/>
        </w:rPr>
        <w:t>auxothrophy</w:t>
      </w:r>
      <w:proofErr w:type="spellEnd"/>
      <w:r w:rsidRPr="00601167">
        <w:rPr>
          <w:rFonts w:ascii="Times New Roman" w:hAnsi="Times New Roman" w:cs="Times New Roman"/>
        </w:rPr>
        <w:t>:</w:t>
      </w:r>
      <w:r w:rsidRPr="00601167">
        <w:rPr>
          <w:rFonts w:ascii="Times New Roman" w:hAnsi="Times New Roman" w:cs="Times New Roman"/>
          <w:b/>
        </w:rPr>
        <w:t xml:space="preserve"> </w:t>
      </w:r>
      <w:r w:rsidRPr="00601167">
        <w:rPr>
          <w:rFonts w:ascii="Times New Roman" w:hAnsi="Times New Roman" w:cs="Times New Roman"/>
          <w:color w:val="1A1718"/>
        </w:rPr>
        <w:t>Growth assays</w:t>
      </w:r>
      <w:r w:rsidRPr="00601167">
        <w:rPr>
          <w:rFonts w:ascii="Times New Roman" w:hAnsi="Times New Roman" w:cs="Times New Roman"/>
        </w:rPr>
        <w:t xml:space="preserve"> were performed (as described above) in M9glu0.4 supplemented or not with either </w:t>
      </w:r>
      <w:proofErr w:type="spellStart"/>
      <w:r w:rsidRPr="00601167">
        <w:rPr>
          <w:rFonts w:ascii="Times New Roman" w:hAnsi="Times New Roman" w:cs="Times New Roman"/>
        </w:rPr>
        <w:t>hemin</w:t>
      </w:r>
      <w:proofErr w:type="spellEnd"/>
      <w:r w:rsidRPr="00601167">
        <w:rPr>
          <w:rFonts w:ascii="Times New Roman" w:hAnsi="Times New Roman" w:cs="Times New Roman"/>
        </w:rPr>
        <w:t xml:space="preserve"> (50μg/ml) or 5-ALA (50μg/ml) and </w:t>
      </w:r>
      <w:proofErr w:type="spellStart"/>
      <w:r w:rsidRPr="00601167">
        <w:rPr>
          <w:rFonts w:ascii="Times New Roman" w:hAnsi="Times New Roman" w:cs="Times New Roman"/>
          <w:i/>
        </w:rPr>
        <w:t>grofit</w:t>
      </w:r>
      <w:proofErr w:type="spellEnd"/>
      <w:r w:rsidRPr="00601167">
        <w:rPr>
          <w:rFonts w:ascii="Times New Roman" w:hAnsi="Times New Roman" w:cs="Times New Roman"/>
        </w:rPr>
        <w:t xml:space="preserve"> </w:t>
      </w:r>
      <w:r w:rsidRPr="00601167">
        <w:rPr>
          <w:rFonts w:ascii="Times New Roman" w:hAnsi="Times New Roman" w:cs="Times New Roman"/>
        </w:rPr>
        <w:fldChar w:fldCharType="begin"/>
      </w:r>
      <w:r w:rsidRPr="00601167">
        <w:rPr>
          <w:rFonts w:ascii="Times New Roman" w:hAnsi="Times New Roman" w:cs="Times New Roman"/>
        </w:rPr>
        <w:instrText xml:space="preserve"> ADDIN ZOTERO_ITEM CSL_CITATION {"citationID":"ISMZvD4H","properties":{"formattedCitation":"{\\rtf (Kahm {\\i{}et al.}, 2010)}","plainCitation":"(Kahm et al., 2010)"},"citationItems":[{"id":475,"uris":["http://zotero.org/users/local/fpMHlM8b/items/A5DV36K4"],"uri":["http://zotero.org/users/local/fpMHlM8b/items/A5DV36K4"],"itemData":{"id":475,"type":"article-journal","title":"grofit: fitting biological growth curves with R","container-title":"Journal of Statistical Software","page":"1–21","volume":"33","issue":"7","author":[{"family":"Kahm","given":"M"},{"family":"Hasenbrink","given":"G"},{"family":"Lichtenberg-Fraté","given":"H"},{"family":"Ludwig","given":"J"},{"family":"Kschischo","given":"M"}],"issued":{"date-parts":[["2010"]]}}}],"schema":"https://github.com/citation-style-language/schema/raw/master/csl-citation.json"} </w:instrText>
      </w:r>
      <w:r w:rsidRPr="00601167">
        <w:rPr>
          <w:rFonts w:ascii="Times New Roman" w:hAnsi="Times New Roman" w:cs="Times New Roman"/>
        </w:rPr>
        <w:fldChar w:fldCharType="separate"/>
      </w:r>
      <w:r w:rsidR="008B3FEB" w:rsidRPr="008B3FEB">
        <w:rPr>
          <w:rFonts w:ascii="Times New Roman" w:hAnsi="Times New Roman" w:cs="Times New Roman"/>
          <w:lang w:val="en-US"/>
        </w:rPr>
        <w:t>(</w:t>
      </w:r>
      <w:proofErr w:type="spellStart"/>
      <w:r w:rsidR="008B3FEB" w:rsidRPr="008B3FEB">
        <w:rPr>
          <w:rFonts w:ascii="Times New Roman" w:hAnsi="Times New Roman" w:cs="Times New Roman"/>
          <w:lang w:val="en-US"/>
        </w:rPr>
        <w:t>Kahm</w:t>
      </w:r>
      <w:proofErr w:type="spellEnd"/>
      <w:r w:rsidR="008B3FEB" w:rsidRPr="008B3FEB">
        <w:rPr>
          <w:rFonts w:ascii="Times New Roman" w:hAnsi="Times New Roman" w:cs="Times New Roman"/>
          <w:lang w:val="en-US"/>
        </w:rPr>
        <w:t xml:space="preserve"> </w:t>
      </w:r>
      <w:r w:rsidR="008B3FEB" w:rsidRPr="008B3FEB">
        <w:rPr>
          <w:rFonts w:ascii="Times New Roman" w:hAnsi="Times New Roman" w:cs="Times New Roman"/>
          <w:i/>
          <w:iCs/>
          <w:lang w:val="en-US"/>
        </w:rPr>
        <w:t>et al.</w:t>
      </w:r>
      <w:r w:rsidR="008B3FEB" w:rsidRPr="008B3FEB">
        <w:rPr>
          <w:rFonts w:ascii="Times New Roman" w:hAnsi="Times New Roman" w:cs="Times New Roman"/>
          <w:lang w:val="en-US"/>
        </w:rPr>
        <w:t>, 2010)</w:t>
      </w:r>
      <w:r w:rsidRPr="00601167">
        <w:rPr>
          <w:rFonts w:ascii="Times New Roman" w:hAnsi="Times New Roman" w:cs="Times New Roman"/>
        </w:rPr>
        <w:fldChar w:fldCharType="end"/>
      </w:r>
      <w:r w:rsidRPr="00601167">
        <w:rPr>
          <w:rFonts w:ascii="Times New Roman" w:hAnsi="Times New Roman" w:cs="Times New Roman"/>
        </w:rPr>
        <w:t xml:space="preserve"> was used to estimate the lag phase, maximum growth rate and carrying capacity. Growth parameters with </w:t>
      </w:r>
      <w:proofErr w:type="spellStart"/>
      <w:r w:rsidRPr="00601167">
        <w:rPr>
          <w:rFonts w:ascii="Times New Roman" w:hAnsi="Times New Roman" w:cs="Times New Roman"/>
        </w:rPr>
        <w:t>hemin</w:t>
      </w:r>
      <w:proofErr w:type="spellEnd"/>
      <w:r w:rsidRPr="00601167">
        <w:rPr>
          <w:rFonts w:ascii="Times New Roman" w:hAnsi="Times New Roman" w:cs="Times New Roman"/>
        </w:rPr>
        <w:t xml:space="preserve"> or 5-ALA were standardized relative to those obtained in the absence of these compounds, for each independent colony (4 independent colonies, up to 3 replicates per colony).</w:t>
      </w:r>
    </w:p>
    <w:p w14:paraId="0AC5A229" w14:textId="77777777" w:rsidR="00601167" w:rsidRPr="00601167" w:rsidRDefault="00601167" w:rsidP="00601167">
      <w:pPr>
        <w:spacing w:line="360" w:lineRule="auto"/>
        <w:rPr>
          <w:rFonts w:ascii="Times New Roman" w:hAnsi="Times New Roman" w:cs="Times New Roman"/>
        </w:rPr>
      </w:pPr>
    </w:p>
    <w:p w14:paraId="4CCA1D50" w14:textId="0E5F6B19" w:rsidR="0018230E" w:rsidRPr="00601167" w:rsidRDefault="00601167" w:rsidP="00601167">
      <w:pPr>
        <w:spacing w:line="360" w:lineRule="auto"/>
        <w:rPr>
          <w:rFonts w:ascii="Times New Roman" w:hAnsi="Times New Roman" w:cs="Times New Roman"/>
        </w:rPr>
      </w:pPr>
      <w:proofErr w:type="spellStart"/>
      <w:r w:rsidRPr="00601167">
        <w:rPr>
          <w:rFonts w:ascii="Times New Roman" w:hAnsi="Times New Roman" w:cs="Times New Roman"/>
        </w:rPr>
        <w:t>Bioscreen</w:t>
      </w:r>
      <w:proofErr w:type="spellEnd"/>
      <w:r w:rsidRPr="00601167">
        <w:rPr>
          <w:rFonts w:ascii="Times New Roman" w:hAnsi="Times New Roman" w:cs="Times New Roman"/>
        </w:rPr>
        <w:t xml:space="preserve"> set up: </w:t>
      </w:r>
      <w:r w:rsidR="0018230E" w:rsidRPr="00601167">
        <w:rPr>
          <w:rFonts w:ascii="Times New Roman" w:hAnsi="Times New Roman" w:cs="Times New Roman"/>
        </w:rPr>
        <w:t xml:space="preserve">Growth measurements were taken in </w:t>
      </w:r>
      <w:proofErr w:type="spellStart"/>
      <w:r w:rsidR="0018230E" w:rsidRPr="00601167">
        <w:rPr>
          <w:rFonts w:ascii="Times New Roman" w:hAnsi="Times New Roman" w:cs="Times New Roman"/>
        </w:rPr>
        <w:t>Bioscreen</w:t>
      </w:r>
      <w:proofErr w:type="spellEnd"/>
      <w:r w:rsidR="0018230E" w:rsidRPr="00601167">
        <w:rPr>
          <w:rFonts w:ascii="Times New Roman" w:hAnsi="Times New Roman" w:cs="Times New Roman"/>
        </w:rPr>
        <w:t>, every 15min, with 5s shaking before each measurement. For RPMI, wells were covered with oil to avoid the formation of air bubbles, which interfere with the OD</w:t>
      </w:r>
      <w:r w:rsidR="0018230E" w:rsidRPr="00601167">
        <w:rPr>
          <w:rFonts w:ascii="Times New Roman" w:hAnsi="Times New Roman" w:cs="Times New Roman"/>
          <w:vertAlign w:val="subscript"/>
        </w:rPr>
        <w:t>600nm</w:t>
      </w:r>
      <w:r w:rsidR="0018230E" w:rsidRPr="00601167">
        <w:rPr>
          <w:rFonts w:ascii="Times New Roman" w:hAnsi="Times New Roman" w:cs="Times New Roman"/>
        </w:rPr>
        <w:t xml:space="preserve"> reading. To ensure that SCVs were added to the wells (and not </w:t>
      </w:r>
      <w:proofErr w:type="spellStart"/>
      <w:r w:rsidR="0018230E" w:rsidRPr="00601167">
        <w:rPr>
          <w:rFonts w:ascii="Times New Roman" w:hAnsi="Times New Roman" w:cs="Times New Roman"/>
        </w:rPr>
        <w:t>revertant</w:t>
      </w:r>
      <w:proofErr w:type="spellEnd"/>
      <w:r w:rsidR="0018230E" w:rsidRPr="00601167">
        <w:rPr>
          <w:rFonts w:ascii="Times New Roman" w:hAnsi="Times New Roman" w:cs="Times New Roman"/>
        </w:rPr>
        <w:t xml:space="preserve"> colonies), SCV colonies were picked from agar plates, </w:t>
      </w:r>
      <w:proofErr w:type="spellStart"/>
      <w:r w:rsidR="0018230E" w:rsidRPr="00601167">
        <w:rPr>
          <w:rFonts w:ascii="Times New Roman" w:hAnsi="Times New Roman" w:cs="Times New Roman"/>
        </w:rPr>
        <w:t>resuspended</w:t>
      </w:r>
      <w:proofErr w:type="spellEnd"/>
      <w:r w:rsidR="0018230E" w:rsidRPr="00601167">
        <w:rPr>
          <w:rFonts w:ascii="Times New Roman" w:hAnsi="Times New Roman" w:cs="Times New Roman"/>
        </w:rPr>
        <w:t xml:space="preserve"> in 300μl PBS. 10μl of this suspension was then added to each well. </w:t>
      </w:r>
    </w:p>
    <w:p w14:paraId="35175EAE" w14:textId="77777777" w:rsidR="0018230E" w:rsidRPr="000A2760" w:rsidRDefault="0018230E" w:rsidP="00601167">
      <w:pPr>
        <w:spacing w:line="360" w:lineRule="auto"/>
        <w:rPr>
          <w:rFonts w:ascii="Times New Roman" w:hAnsi="Times New Roman" w:cs="Times New Roman"/>
        </w:rPr>
      </w:pPr>
    </w:p>
    <w:p w14:paraId="4A462967" w14:textId="6C014A1F" w:rsidR="00C128AD" w:rsidRPr="000A2760" w:rsidRDefault="00C128AD" w:rsidP="00601167">
      <w:pPr>
        <w:widowControl w:val="0"/>
        <w:autoSpaceDE w:val="0"/>
        <w:autoSpaceDN w:val="0"/>
        <w:adjustRightInd w:val="0"/>
        <w:spacing w:line="360" w:lineRule="auto"/>
        <w:rPr>
          <w:rFonts w:ascii="Times New Roman" w:hAnsi="Times New Roman" w:cs="Times New Roman"/>
          <w:i/>
          <w:color w:val="232323"/>
          <w:lang w:val="en-US" w:eastAsia="en-US"/>
        </w:rPr>
      </w:pPr>
      <w:r w:rsidRPr="000A2760">
        <w:rPr>
          <w:rFonts w:ascii="Times New Roman" w:hAnsi="Times New Roman" w:cs="Times New Roman"/>
          <w:i/>
          <w:lang w:val="en-US"/>
        </w:rPr>
        <w:t xml:space="preserve">MΦ </w:t>
      </w:r>
      <w:r w:rsidR="00205BC6" w:rsidRPr="000A2760">
        <w:rPr>
          <w:rFonts w:ascii="Times New Roman" w:hAnsi="Times New Roman" w:cs="Times New Roman"/>
          <w:i/>
        </w:rPr>
        <w:t>culture conditions</w:t>
      </w:r>
      <w:r w:rsidR="00205BC6" w:rsidRPr="000A2760">
        <w:rPr>
          <w:rFonts w:ascii="Times New Roman" w:hAnsi="Times New Roman" w:cs="Times New Roman"/>
          <w:i/>
          <w:color w:val="232323"/>
          <w:lang w:val="en-US" w:eastAsia="en-US"/>
        </w:rPr>
        <w:t xml:space="preserve">, </w:t>
      </w:r>
      <w:r w:rsidRPr="000A2760">
        <w:rPr>
          <w:rFonts w:ascii="Times New Roman" w:hAnsi="Times New Roman" w:cs="Times New Roman"/>
          <w:i/>
          <w:lang w:val="en-US"/>
        </w:rPr>
        <w:t xml:space="preserve">seeding and activation </w:t>
      </w:r>
    </w:p>
    <w:p w14:paraId="478F77CE" w14:textId="120026F2" w:rsidR="00205BC6" w:rsidRPr="000A2760" w:rsidRDefault="00205BC6" w:rsidP="00601167">
      <w:pPr>
        <w:widowControl w:val="0"/>
        <w:autoSpaceDE w:val="0"/>
        <w:autoSpaceDN w:val="0"/>
        <w:adjustRightInd w:val="0"/>
        <w:spacing w:line="360" w:lineRule="auto"/>
        <w:rPr>
          <w:rFonts w:ascii="Times New Roman" w:hAnsi="Times New Roman" w:cs="Times New Roman"/>
          <w:color w:val="262626"/>
          <w:lang w:val="en-US"/>
        </w:rPr>
      </w:pPr>
      <w:r w:rsidRPr="000A2760">
        <w:rPr>
          <w:rFonts w:ascii="Times New Roman" w:hAnsi="Times New Roman" w:cs="Times New Roman"/>
          <w:color w:val="262626"/>
          <w:lang w:val="en-US"/>
        </w:rPr>
        <w:t xml:space="preserve">The RAW 264.7 murine </w:t>
      </w:r>
      <w:r w:rsidRPr="000A2760">
        <w:rPr>
          <w:rFonts w:ascii="Times New Roman" w:hAnsi="Times New Roman" w:cs="Times New Roman"/>
        </w:rPr>
        <w:t xml:space="preserve">MΦ </w:t>
      </w:r>
      <w:r w:rsidRPr="000A2760">
        <w:rPr>
          <w:rFonts w:ascii="Times New Roman" w:hAnsi="Times New Roman" w:cs="Times New Roman"/>
          <w:color w:val="262626"/>
          <w:lang w:val="en-US"/>
        </w:rPr>
        <w:t>cell line was maintained in an atmosphere containing 5% CO</w:t>
      </w:r>
      <w:r w:rsidRPr="000A2760">
        <w:rPr>
          <w:rFonts w:ascii="Times New Roman" w:hAnsi="Times New Roman" w:cs="Times New Roman"/>
          <w:color w:val="262626"/>
          <w:vertAlign w:val="subscript"/>
          <w:lang w:val="en-US"/>
        </w:rPr>
        <w:t>2</w:t>
      </w:r>
      <w:r w:rsidRPr="000A2760">
        <w:rPr>
          <w:rFonts w:ascii="Times New Roman" w:hAnsi="Times New Roman" w:cs="Times New Roman"/>
          <w:color w:val="262626"/>
          <w:lang w:val="en-US"/>
        </w:rPr>
        <w:t xml:space="preserve"> at 37°C in RPMI 1640 (</w:t>
      </w:r>
      <w:proofErr w:type="spellStart"/>
      <w:r w:rsidRPr="000A2760">
        <w:rPr>
          <w:rFonts w:ascii="Times New Roman" w:hAnsi="Times New Roman" w:cs="Times New Roman"/>
          <w:color w:val="262626"/>
          <w:lang w:val="en-US"/>
        </w:rPr>
        <w:t>Gibco</w:t>
      </w:r>
      <w:proofErr w:type="spellEnd"/>
      <w:r w:rsidRPr="000A2760">
        <w:rPr>
          <w:rFonts w:ascii="Times New Roman" w:hAnsi="Times New Roman" w:cs="Times New Roman"/>
          <w:color w:val="262626"/>
          <w:lang w:val="en-US"/>
        </w:rPr>
        <w:t xml:space="preserve">) supplemented with 2mM L-glutamine (Invitrogen), 1mM sodium pyruvate (Invitrogen), 10mM </w:t>
      </w:r>
      <w:proofErr w:type="spellStart"/>
      <w:r w:rsidRPr="000A2760">
        <w:rPr>
          <w:rFonts w:ascii="Times New Roman" w:hAnsi="Times New Roman" w:cs="Times New Roman"/>
          <w:color w:val="262626"/>
          <w:lang w:val="en-US"/>
        </w:rPr>
        <w:t>hepes</w:t>
      </w:r>
      <w:proofErr w:type="spellEnd"/>
      <w:r w:rsidRPr="000A2760">
        <w:rPr>
          <w:rFonts w:ascii="Times New Roman" w:hAnsi="Times New Roman" w:cs="Times New Roman"/>
          <w:color w:val="262626"/>
          <w:lang w:val="en-US"/>
        </w:rPr>
        <w:t xml:space="preserve"> (Invitrogen), 100μg/ml streptomycin (</w:t>
      </w:r>
      <w:proofErr w:type="spellStart"/>
      <w:r w:rsidRPr="000A2760">
        <w:rPr>
          <w:rFonts w:ascii="Times New Roman" w:hAnsi="Times New Roman" w:cs="Times New Roman"/>
          <w:color w:val="262626"/>
          <w:lang w:val="en-US"/>
        </w:rPr>
        <w:t>Gibco</w:t>
      </w:r>
      <w:proofErr w:type="spellEnd"/>
      <w:r w:rsidRPr="000A2760">
        <w:rPr>
          <w:rFonts w:ascii="Times New Roman" w:hAnsi="Times New Roman" w:cs="Times New Roman"/>
          <w:color w:val="262626"/>
          <w:lang w:val="en-US"/>
        </w:rPr>
        <w:t>), 50µM 2-mercaptoethanol solution (</w:t>
      </w:r>
      <w:proofErr w:type="spellStart"/>
      <w:r w:rsidRPr="000A2760">
        <w:rPr>
          <w:rFonts w:ascii="Times New Roman" w:hAnsi="Times New Roman" w:cs="Times New Roman"/>
          <w:color w:val="262626"/>
          <w:lang w:val="en-US"/>
        </w:rPr>
        <w:t>Gibco</w:t>
      </w:r>
      <w:proofErr w:type="spellEnd"/>
      <w:r w:rsidRPr="000A2760">
        <w:rPr>
          <w:rFonts w:ascii="Times New Roman" w:hAnsi="Times New Roman" w:cs="Times New Roman"/>
          <w:color w:val="262626"/>
          <w:lang w:val="en-US"/>
        </w:rPr>
        <w:t>), with 10% heat-inactivated FCS (</w:t>
      </w:r>
      <w:proofErr w:type="spellStart"/>
      <w:r w:rsidRPr="000A2760">
        <w:rPr>
          <w:rFonts w:ascii="Times New Roman" w:hAnsi="Times New Roman" w:cs="Times New Roman"/>
          <w:color w:val="262626"/>
          <w:lang w:val="en-US"/>
        </w:rPr>
        <w:t>Gibco</w:t>
      </w:r>
      <w:proofErr w:type="spellEnd"/>
      <w:r w:rsidRPr="000A2760">
        <w:rPr>
          <w:rFonts w:ascii="Times New Roman" w:hAnsi="Times New Roman" w:cs="Times New Roman"/>
          <w:color w:val="262626"/>
          <w:lang w:val="en-US"/>
        </w:rPr>
        <w:t>).</w:t>
      </w:r>
    </w:p>
    <w:p w14:paraId="00AF3CB9" w14:textId="099A7A5F" w:rsidR="009629A9" w:rsidRPr="000A2760" w:rsidRDefault="00205BC6" w:rsidP="00601167">
      <w:pPr>
        <w:spacing w:line="360" w:lineRule="auto"/>
        <w:rPr>
          <w:rFonts w:ascii="Times New Roman" w:hAnsi="Times New Roman" w:cs="Times New Roman"/>
          <w:lang w:val="en-US"/>
        </w:rPr>
      </w:pPr>
      <w:r w:rsidRPr="000A2760">
        <w:rPr>
          <w:rFonts w:ascii="Times New Roman" w:hAnsi="Times New Roman" w:cs="Times New Roman"/>
          <w:lang w:val="en-US"/>
        </w:rPr>
        <w:t xml:space="preserve">For the competition experiments, </w:t>
      </w:r>
      <w:r w:rsidR="00C128AD" w:rsidRPr="000A2760">
        <w:rPr>
          <w:rFonts w:ascii="Times New Roman" w:hAnsi="Times New Roman" w:cs="Times New Roman"/>
          <w:lang w:val="en-US"/>
        </w:rPr>
        <w:t xml:space="preserve">MΦs </w:t>
      </w:r>
      <w:r w:rsidR="00E2672D" w:rsidRPr="000A2760">
        <w:rPr>
          <w:rFonts w:ascii="Times New Roman" w:hAnsi="Times New Roman" w:cs="Times New Roman"/>
          <w:lang w:val="en-US"/>
        </w:rPr>
        <w:t>(~10</w:t>
      </w:r>
      <w:r w:rsidR="00E2672D" w:rsidRPr="000A2760">
        <w:rPr>
          <w:rFonts w:ascii="Times New Roman" w:hAnsi="Times New Roman" w:cs="Times New Roman"/>
          <w:vertAlign w:val="superscript"/>
          <w:lang w:val="en-US"/>
        </w:rPr>
        <w:t>5</w:t>
      </w:r>
      <w:r w:rsidR="00E2672D" w:rsidRPr="000A2760">
        <w:rPr>
          <w:rFonts w:ascii="Times New Roman" w:hAnsi="Times New Roman" w:cs="Times New Roman"/>
          <w:lang w:val="en-US"/>
        </w:rPr>
        <w:t xml:space="preserve">) </w:t>
      </w:r>
      <w:r w:rsidR="00C128AD" w:rsidRPr="000A2760">
        <w:rPr>
          <w:rFonts w:ascii="Times New Roman" w:hAnsi="Times New Roman" w:cs="Times New Roman"/>
          <w:lang w:val="en-US"/>
        </w:rPr>
        <w:t xml:space="preserve">were </w:t>
      </w:r>
      <w:r w:rsidR="00C128AD" w:rsidRPr="000A2760">
        <w:rPr>
          <w:rFonts w:ascii="Times New Roman" w:hAnsi="Times New Roman" w:cs="Times New Roman"/>
        </w:rPr>
        <w:t xml:space="preserve">seeded </w:t>
      </w:r>
      <w:r w:rsidR="00C128AD" w:rsidRPr="000A2760">
        <w:rPr>
          <w:rFonts w:ascii="Times New Roman" w:hAnsi="Times New Roman" w:cs="Times New Roman"/>
          <w:lang w:val="en-US"/>
        </w:rPr>
        <w:t>in 1ml RPMI (in 24-well plates) and incubated for 20h, at 37ºC with 5% CO</w:t>
      </w:r>
      <w:r w:rsidR="00C128AD" w:rsidRPr="000A2760">
        <w:rPr>
          <w:rFonts w:ascii="Times New Roman" w:hAnsi="Times New Roman" w:cs="Times New Roman"/>
          <w:vertAlign w:val="subscript"/>
          <w:lang w:val="en-US"/>
        </w:rPr>
        <w:t>2</w:t>
      </w:r>
      <w:r w:rsidR="00C128AD" w:rsidRPr="000A2760">
        <w:rPr>
          <w:rFonts w:ascii="Times New Roman" w:hAnsi="Times New Roman" w:cs="Times New Roman"/>
          <w:lang w:val="en-US"/>
        </w:rPr>
        <w:t xml:space="preserve">. The media was then replaced with RPMI containing 2µg/ml </w:t>
      </w:r>
      <w:proofErr w:type="spellStart"/>
      <w:r w:rsidR="00C128AD" w:rsidRPr="000A2760">
        <w:rPr>
          <w:rFonts w:ascii="Times New Roman" w:hAnsi="Times New Roman" w:cs="Times New Roman"/>
          <w:lang w:val="en-US"/>
        </w:rPr>
        <w:t>CpG</w:t>
      </w:r>
      <w:proofErr w:type="spellEnd"/>
      <w:r w:rsidR="00C128AD" w:rsidRPr="000A2760">
        <w:rPr>
          <w:rFonts w:ascii="Times New Roman" w:hAnsi="Times New Roman" w:cs="Times New Roman"/>
          <w:lang w:val="en-US"/>
        </w:rPr>
        <w:t xml:space="preserve">-ODN 1826 (5′TCCATGACGTTCCTGACGTT 3′ - Sigma), to activate MΦs and </w:t>
      </w:r>
      <w:r w:rsidR="00ED0CAB" w:rsidRPr="000A2760">
        <w:rPr>
          <w:rFonts w:ascii="Times New Roman" w:hAnsi="Times New Roman" w:cs="Times New Roman"/>
          <w:lang w:val="en-US"/>
        </w:rPr>
        <w:t xml:space="preserve">these were </w:t>
      </w:r>
      <w:r w:rsidR="00C128AD" w:rsidRPr="000A2760">
        <w:rPr>
          <w:rFonts w:ascii="Times New Roman" w:hAnsi="Times New Roman" w:cs="Times New Roman"/>
          <w:lang w:val="en-US"/>
        </w:rPr>
        <w:t>incubated at 37ºC with 5% CO</w:t>
      </w:r>
      <w:r w:rsidR="00C128AD" w:rsidRPr="000A2760">
        <w:rPr>
          <w:rFonts w:ascii="Times New Roman" w:hAnsi="Times New Roman" w:cs="Times New Roman"/>
          <w:vertAlign w:val="subscript"/>
          <w:lang w:val="en-US"/>
        </w:rPr>
        <w:t>2</w:t>
      </w:r>
      <w:r w:rsidR="00C128AD" w:rsidRPr="000A2760">
        <w:rPr>
          <w:rFonts w:ascii="Times New Roman" w:hAnsi="Times New Roman" w:cs="Times New Roman"/>
          <w:lang w:val="en-US"/>
        </w:rPr>
        <w:t xml:space="preserve"> for 24h.</w:t>
      </w:r>
    </w:p>
    <w:p w14:paraId="5B2F4EF8" w14:textId="77777777" w:rsidR="006F5605" w:rsidRPr="000A2760" w:rsidRDefault="006F5605" w:rsidP="00601167">
      <w:pPr>
        <w:widowControl w:val="0"/>
        <w:autoSpaceDE w:val="0"/>
        <w:autoSpaceDN w:val="0"/>
        <w:adjustRightInd w:val="0"/>
        <w:spacing w:line="360" w:lineRule="auto"/>
        <w:rPr>
          <w:rFonts w:ascii="Times New Roman" w:hAnsi="Times New Roman" w:cs="Times New Roman"/>
          <w:b/>
        </w:rPr>
      </w:pPr>
    </w:p>
    <w:p w14:paraId="1BF11961" w14:textId="77777777" w:rsidR="006F5605" w:rsidRPr="000A2760" w:rsidRDefault="006F5605" w:rsidP="00601167">
      <w:pPr>
        <w:widowControl w:val="0"/>
        <w:autoSpaceDE w:val="0"/>
        <w:autoSpaceDN w:val="0"/>
        <w:adjustRightInd w:val="0"/>
        <w:spacing w:line="360" w:lineRule="auto"/>
        <w:rPr>
          <w:rFonts w:ascii="Times New Roman" w:hAnsi="Times New Roman" w:cs="Times New Roman"/>
          <w:b/>
        </w:rPr>
      </w:pPr>
      <w:r w:rsidRPr="000A2760">
        <w:rPr>
          <w:rFonts w:ascii="Times New Roman" w:hAnsi="Times New Roman" w:cs="Times New Roman"/>
          <w:b/>
        </w:rPr>
        <w:lastRenderedPageBreak/>
        <w:t>Supplementary Figure Legends</w:t>
      </w:r>
    </w:p>
    <w:p w14:paraId="07E913E2" w14:textId="77777777" w:rsidR="006F5605" w:rsidRPr="000A2760" w:rsidRDefault="006F5605" w:rsidP="00601167">
      <w:pPr>
        <w:spacing w:line="360" w:lineRule="auto"/>
        <w:rPr>
          <w:rFonts w:ascii="Times New Roman" w:hAnsi="Times New Roman" w:cs="Times New Roman"/>
          <w:bCs/>
        </w:rPr>
      </w:pPr>
      <w:r w:rsidRPr="000A2760">
        <w:rPr>
          <w:rFonts w:ascii="Times New Roman" w:hAnsi="Times New Roman" w:cs="Times New Roman"/>
          <w:b/>
          <w:bCs/>
        </w:rPr>
        <w:t xml:space="preserve">Figure S1. </w:t>
      </w:r>
      <w:proofErr w:type="gramStart"/>
      <w:r w:rsidRPr="000A2760">
        <w:rPr>
          <w:rFonts w:ascii="Times New Roman" w:hAnsi="Times New Roman" w:cs="Times New Roman"/>
          <w:b/>
          <w:bCs/>
        </w:rPr>
        <w:t>Representative colonies of all the evolved clones and the Ancestral.</w:t>
      </w:r>
      <w:proofErr w:type="gramEnd"/>
      <w:r w:rsidRPr="000A2760">
        <w:rPr>
          <w:rFonts w:ascii="Times New Roman" w:hAnsi="Times New Roman" w:cs="Times New Roman"/>
          <w:b/>
          <w:bCs/>
        </w:rPr>
        <w:t xml:space="preserve"> </w:t>
      </w:r>
      <w:r w:rsidRPr="000A2760">
        <w:rPr>
          <w:rFonts w:ascii="Times New Roman" w:hAnsi="Times New Roman" w:cs="Times New Roman"/>
          <w:bCs/>
        </w:rPr>
        <w:t xml:space="preserve">Bacteria were plated on LB agar and incubated at 37ºC, for 24h. The picture of an isolated representative colony is shown and clone numbers are given above each colony. </w:t>
      </w:r>
    </w:p>
    <w:p w14:paraId="48B4E8B4" w14:textId="77777777" w:rsidR="003703B2" w:rsidRPr="000A2760" w:rsidRDefault="003703B2" w:rsidP="00601167">
      <w:pPr>
        <w:spacing w:line="360" w:lineRule="auto"/>
        <w:rPr>
          <w:rFonts w:ascii="Times New Roman" w:hAnsi="Times New Roman" w:cs="Times New Roman"/>
          <w:bCs/>
        </w:rPr>
      </w:pPr>
    </w:p>
    <w:p w14:paraId="5A84FCAA" w14:textId="6C8C15C8" w:rsidR="00F927E3" w:rsidRPr="000A2760" w:rsidRDefault="009F03E9" w:rsidP="00601167">
      <w:pPr>
        <w:widowControl w:val="0"/>
        <w:autoSpaceDE w:val="0"/>
        <w:autoSpaceDN w:val="0"/>
        <w:adjustRightInd w:val="0"/>
        <w:spacing w:line="360" w:lineRule="auto"/>
        <w:rPr>
          <w:rFonts w:ascii="Times New Roman" w:hAnsi="Times New Roman" w:cs="Times New Roman"/>
          <w:b/>
          <w:bCs/>
        </w:rPr>
      </w:pPr>
      <w:r>
        <w:rPr>
          <w:rFonts w:ascii="Times New Roman" w:hAnsi="Times New Roman" w:cs="Times New Roman"/>
          <w:b/>
          <w:bCs/>
        </w:rPr>
        <w:t>Figure S2</w:t>
      </w:r>
      <w:r w:rsidR="00F927E3" w:rsidRPr="000A2760">
        <w:rPr>
          <w:rFonts w:ascii="Times New Roman" w:hAnsi="Times New Roman" w:cs="Times New Roman"/>
          <w:b/>
          <w:bCs/>
        </w:rPr>
        <w:t xml:space="preserve">. Fluorescent markers are neutral inside </w:t>
      </w:r>
      <w:r w:rsidR="00F927E3" w:rsidRPr="000A2760">
        <w:rPr>
          <w:rFonts w:ascii="Times New Roman" w:hAnsi="Times New Roman" w:cs="Times New Roman"/>
          <w:b/>
        </w:rPr>
        <w:t>MΦs</w:t>
      </w:r>
      <w:r w:rsidR="00F927E3" w:rsidRPr="000A2760">
        <w:rPr>
          <w:rFonts w:ascii="Times New Roman" w:hAnsi="Times New Roman" w:cs="Times New Roman"/>
          <w:b/>
          <w:bCs/>
        </w:rPr>
        <w:t>.</w:t>
      </w:r>
    </w:p>
    <w:p w14:paraId="3ADDEE35" w14:textId="0CD9912C" w:rsidR="00F927E3" w:rsidRPr="000A2760" w:rsidRDefault="00F927E3" w:rsidP="00601167">
      <w:pPr>
        <w:widowControl w:val="0"/>
        <w:autoSpaceDE w:val="0"/>
        <w:autoSpaceDN w:val="0"/>
        <w:adjustRightInd w:val="0"/>
        <w:spacing w:line="360" w:lineRule="auto"/>
        <w:rPr>
          <w:rFonts w:ascii="Times New Roman" w:hAnsi="Times New Roman" w:cs="Times New Roman"/>
        </w:rPr>
      </w:pPr>
      <w:proofErr w:type="gramStart"/>
      <w:r w:rsidRPr="000A2760">
        <w:rPr>
          <w:rFonts w:ascii="Times New Roman" w:hAnsi="Times New Roman" w:cs="Times New Roman"/>
        </w:rPr>
        <w:t>Competitive index (CI) for Ancestral CFP/YFP, inside MΦs at 1h (left) and 6h (right) post-infection.</w:t>
      </w:r>
      <w:proofErr w:type="gramEnd"/>
      <w:r w:rsidRPr="000A2760">
        <w:rPr>
          <w:rFonts w:ascii="Times New Roman" w:hAnsi="Times New Roman" w:cs="Times New Roman"/>
        </w:rPr>
        <w:t xml:space="preserve"> CI is not significantly different from zero</w:t>
      </w:r>
      <w:r w:rsidR="00A526E6" w:rsidRPr="000A2760">
        <w:rPr>
          <w:rFonts w:ascii="Times New Roman" w:hAnsi="Times New Roman" w:cs="Times New Roman"/>
        </w:rPr>
        <w:t xml:space="preserve"> at 1h (t</w:t>
      </w:r>
      <w:r w:rsidR="00A526E6" w:rsidRPr="000A2760">
        <w:rPr>
          <w:rFonts w:ascii="Times New Roman" w:hAnsi="Times New Roman" w:cs="Times New Roman"/>
          <w:vertAlign w:val="subscript"/>
        </w:rPr>
        <w:t>4</w:t>
      </w:r>
      <w:r w:rsidR="00A526E6" w:rsidRPr="000A2760">
        <w:rPr>
          <w:rFonts w:ascii="Times New Roman" w:hAnsi="Times New Roman" w:cs="Times New Roman"/>
        </w:rPr>
        <w:t xml:space="preserve"> = 0.43, p = 0.69) or 6h (t</w:t>
      </w:r>
      <w:r w:rsidR="00A526E6" w:rsidRPr="000A2760">
        <w:rPr>
          <w:rFonts w:ascii="Times New Roman" w:hAnsi="Times New Roman" w:cs="Times New Roman"/>
          <w:vertAlign w:val="subscript"/>
        </w:rPr>
        <w:t>4</w:t>
      </w:r>
      <w:r w:rsidR="00A526E6" w:rsidRPr="000A2760">
        <w:rPr>
          <w:rFonts w:ascii="Times New Roman" w:hAnsi="Times New Roman" w:cs="Times New Roman"/>
        </w:rPr>
        <w:t xml:space="preserve"> = 1.47, p = 0.22), indicating</w:t>
      </w:r>
      <w:r w:rsidRPr="000A2760">
        <w:rPr>
          <w:rFonts w:ascii="Times New Roman" w:hAnsi="Times New Roman" w:cs="Times New Roman"/>
        </w:rPr>
        <w:t xml:space="preserve"> that the fluorescent markers are neutral. Dots represent the CI for each independent experiment (n=5) and lines represent mean ± 2 standard errors (SE), across all experiments. </w:t>
      </w:r>
    </w:p>
    <w:p w14:paraId="01E6470B" w14:textId="77777777" w:rsidR="00F927E3" w:rsidRPr="000A2760" w:rsidRDefault="00F927E3" w:rsidP="00601167">
      <w:pPr>
        <w:widowControl w:val="0"/>
        <w:autoSpaceDE w:val="0"/>
        <w:autoSpaceDN w:val="0"/>
        <w:adjustRightInd w:val="0"/>
        <w:spacing w:line="360" w:lineRule="auto"/>
        <w:rPr>
          <w:rFonts w:ascii="Times New Roman" w:hAnsi="Times New Roman" w:cs="Times New Roman"/>
        </w:rPr>
      </w:pPr>
    </w:p>
    <w:p w14:paraId="5A2E0EC5" w14:textId="77777777" w:rsidR="0009497F" w:rsidRDefault="009F03E9" w:rsidP="00601167">
      <w:pPr>
        <w:spacing w:line="360" w:lineRule="auto"/>
        <w:rPr>
          <w:rFonts w:ascii="Times New Roman" w:hAnsi="Times New Roman" w:cs="Times New Roman"/>
          <w:b/>
        </w:rPr>
      </w:pPr>
      <w:r>
        <w:rPr>
          <w:rFonts w:ascii="Times New Roman" w:hAnsi="Times New Roman" w:cs="Times New Roman"/>
          <w:b/>
        </w:rPr>
        <w:t>Figure S3</w:t>
      </w:r>
      <w:r w:rsidR="00F927E3" w:rsidRPr="000A2760">
        <w:rPr>
          <w:rFonts w:ascii="Times New Roman" w:hAnsi="Times New Roman" w:cs="Times New Roman"/>
          <w:b/>
        </w:rPr>
        <w:t xml:space="preserve">. </w:t>
      </w:r>
      <w:proofErr w:type="gramStart"/>
      <w:r w:rsidR="00F927E3" w:rsidRPr="000A2760">
        <w:rPr>
          <w:rFonts w:ascii="Times New Roman" w:hAnsi="Times New Roman" w:cs="Times New Roman"/>
          <w:b/>
        </w:rPr>
        <w:t>Fluorescent marker and bacterial load dynamics during colonization of the mouse gut.</w:t>
      </w:r>
      <w:proofErr w:type="gramEnd"/>
      <w:r w:rsidR="00F927E3" w:rsidRPr="000A2760">
        <w:rPr>
          <w:rFonts w:ascii="Times New Roman" w:hAnsi="Times New Roman" w:cs="Times New Roman"/>
          <w:b/>
        </w:rPr>
        <w:t xml:space="preserve"> </w:t>
      </w:r>
    </w:p>
    <w:p w14:paraId="0371E0E1" w14:textId="77777777" w:rsidR="0009497F" w:rsidRDefault="00F927E3" w:rsidP="00601167">
      <w:pPr>
        <w:spacing w:line="360" w:lineRule="auto"/>
        <w:rPr>
          <w:rFonts w:ascii="Times New Roman" w:hAnsi="Times New Roman" w:cs="Times New Roman"/>
        </w:rPr>
      </w:pPr>
      <w:r w:rsidRPr="000A2760">
        <w:rPr>
          <w:rFonts w:ascii="Times New Roman" w:hAnsi="Times New Roman" w:cs="Times New Roman"/>
        </w:rPr>
        <w:t xml:space="preserve">(A) Four mice were colonized with a mixture of isogenic CFP and YFP MC4100 (Ancestral strain), to test for marker neutrality. In the majority of the mice, marker frequency remained very close to 0.5 (each panel represents one mouse; blue – Ancestral-CFP; yellow – Ancestral-YFP). </w:t>
      </w:r>
    </w:p>
    <w:p w14:paraId="401D0EE0" w14:textId="77777777" w:rsidR="0009497F" w:rsidRDefault="00F927E3" w:rsidP="00601167">
      <w:pPr>
        <w:spacing w:line="360" w:lineRule="auto"/>
        <w:rPr>
          <w:rFonts w:ascii="Times New Roman" w:hAnsi="Times New Roman" w:cs="Times New Roman"/>
        </w:rPr>
      </w:pPr>
      <w:r w:rsidRPr="000A2760">
        <w:rPr>
          <w:rFonts w:ascii="Times New Roman" w:hAnsi="Times New Roman" w:cs="Times New Roman"/>
        </w:rPr>
        <w:t xml:space="preserve">(B) The competitive index </w:t>
      </w:r>
      <w:r w:rsidR="00A526E6" w:rsidRPr="000A2760">
        <w:rPr>
          <w:rFonts w:ascii="Times New Roman" w:hAnsi="Times New Roman" w:cs="Times New Roman"/>
        </w:rPr>
        <w:t xml:space="preserve">for the Ancestral-CFP vs. Ancestral-YFP </w:t>
      </w:r>
      <w:r w:rsidRPr="000A2760">
        <w:rPr>
          <w:rFonts w:ascii="Times New Roman" w:hAnsi="Times New Roman" w:cs="Times New Roman"/>
        </w:rPr>
        <w:t>is not significantly affected by time, across the 7 days (</w:t>
      </w:r>
      <w:r w:rsidRPr="000A2760">
        <w:rPr>
          <w:rFonts w:ascii="Times New Roman" w:hAnsi="Times New Roman" w:cs="Times New Roman"/>
          <w:i/>
        </w:rPr>
        <w:sym w:font="Symbol" w:char="F063"/>
      </w:r>
      <w:r w:rsidRPr="000A2760">
        <w:rPr>
          <w:rFonts w:ascii="Times New Roman" w:hAnsi="Times New Roman" w:cs="Times New Roman"/>
          <w:i/>
          <w:vertAlign w:val="superscript"/>
        </w:rPr>
        <w:t>2</w:t>
      </w:r>
      <w:r w:rsidRPr="000A2760">
        <w:rPr>
          <w:rFonts w:ascii="Times New Roman" w:hAnsi="Times New Roman" w:cs="Times New Roman"/>
          <w:i/>
          <w:vertAlign w:val="subscript"/>
        </w:rPr>
        <w:t>1</w:t>
      </w:r>
      <w:r w:rsidRPr="000A2760">
        <w:rPr>
          <w:rFonts w:ascii="Times New Roman" w:hAnsi="Times New Roman" w:cs="Times New Roman"/>
          <w:i/>
        </w:rPr>
        <w:t>=</w:t>
      </w:r>
      <w:r w:rsidRPr="000A2760">
        <w:rPr>
          <w:rFonts w:ascii="Times New Roman" w:hAnsi="Times New Roman" w:cs="Times New Roman"/>
        </w:rPr>
        <w:t xml:space="preserve">0.82, </w:t>
      </w:r>
      <w:r w:rsidRPr="000A2760">
        <w:rPr>
          <w:rFonts w:ascii="Times New Roman" w:hAnsi="Times New Roman" w:cs="Times New Roman"/>
          <w:i/>
        </w:rPr>
        <w:t>p=</w:t>
      </w:r>
      <w:r w:rsidR="00A526E6" w:rsidRPr="000A2760">
        <w:rPr>
          <w:rFonts w:ascii="Times New Roman" w:hAnsi="Times New Roman" w:cs="Times New Roman"/>
        </w:rPr>
        <w:t>0.36),</w:t>
      </w:r>
      <w:r w:rsidRPr="000A2760">
        <w:rPr>
          <w:rFonts w:ascii="Times New Roman" w:hAnsi="Times New Roman" w:cs="Times New Roman"/>
        </w:rPr>
        <w:t xml:space="preserve"> </w:t>
      </w:r>
      <w:r w:rsidR="00A526E6" w:rsidRPr="000A2760">
        <w:rPr>
          <w:rFonts w:ascii="Times New Roman" w:hAnsi="Times New Roman" w:cs="Times New Roman"/>
        </w:rPr>
        <w:t>indicating</w:t>
      </w:r>
      <w:r w:rsidRPr="000A2760">
        <w:rPr>
          <w:rFonts w:ascii="Times New Roman" w:hAnsi="Times New Roman" w:cs="Times New Roman"/>
        </w:rPr>
        <w:t xml:space="preserve"> that the fluorescent markers are neutral. Competitive index was calculated as natural logarithm of the ratio of CFP </w:t>
      </w:r>
      <w:proofErr w:type="spellStart"/>
      <w:r w:rsidRPr="000A2760">
        <w:rPr>
          <w:rFonts w:ascii="Times New Roman" w:hAnsi="Times New Roman" w:cs="Times New Roman"/>
        </w:rPr>
        <w:t>cfu</w:t>
      </w:r>
      <w:proofErr w:type="spellEnd"/>
      <w:r w:rsidRPr="000A2760">
        <w:rPr>
          <w:rFonts w:ascii="Times New Roman" w:hAnsi="Times New Roman" w:cs="Times New Roman"/>
        </w:rPr>
        <w:t xml:space="preserve"> to YFP </w:t>
      </w:r>
      <w:proofErr w:type="spellStart"/>
      <w:r w:rsidRPr="000A2760">
        <w:rPr>
          <w:rFonts w:ascii="Times New Roman" w:hAnsi="Times New Roman" w:cs="Times New Roman"/>
        </w:rPr>
        <w:t>cfu</w:t>
      </w:r>
      <w:proofErr w:type="spellEnd"/>
      <w:r w:rsidRPr="000A2760">
        <w:rPr>
          <w:rFonts w:ascii="Times New Roman" w:hAnsi="Times New Roman" w:cs="Times New Roman"/>
        </w:rPr>
        <w:t xml:space="preserve">, against time. </w:t>
      </w:r>
    </w:p>
    <w:p w14:paraId="1689AA5B" w14:textId="77777777" w:rsidR="0009497F" w:rsidRDefault="00F927E3" w:rsidP="00601167">
      <w:pPr>
        <w:spacing w:line="360" w:lineRule="auto"/>
        <w:rPr>
          <w:rFonts w:ascii="Times New Roman" w:hAnsi="Times New Roman" w:cs="Times New Roman"/>
        </w:rPr>
      </w:pPr>
      <w:r w:rsidRPr="000A2760">
        <w:rPr>
          <w:rFonts w:ascii="Times New Roman" w:hAnsi="Times New Roman" w:cs="Times New Roman"/>
        </w:rPr>
        <w:t xml:space="preserve">(C) Linear regressions of the competitive index along time that were used to calculate the selection coefficients (i.e. slopes) presented in the results (line colours are the same as for those in Figures 3A and 3C). </w:t>
      </w:r>
    </w:p>
    <w:p w14:paraId="184B5940" w14:textId="7C51B6CE" w:rsidR="0009497F" w:rsidRDefault="0009497F" w:rsidP="00601167">
      <w:pPr>
        <w:spacing w:line="360" w:lineRule="auto"/>
        <w:jc w:val="both"/>
        <w:rPr>
          <w:rFonts w:ascii="Times New Roman" w:eastAsia="Times New Roman" w:hAnsi="Times New Roman" w:cs="Times New Roman"/>
          <w:shd w:val="clear" w:color="auto" w:fill="FFFFFF"/>
        </w:rPr>
      </w:pPr>
      <w:r>
        <w:rPr>
          <w:rFonts w:ascii="Times New Roman" w:hAnsi="Times New Roman" w:cs="Times New Roman"/>
          <w:lang w:eastAsia="en-US"/>
        </w:rPr>
        <w:t xml:space="preserve">(D) </w:t>
      </w:r>
      <w:r w:rsidRPr="0009497F">
        <w:rPr>
          <w:rFonts w:ascii="Times New Roman" w:hAnsi="Times New Roman" w:cs="Times New Roman"/>
          <w:i/>
          <w:lang w:eastAsia="en-US"/>
        </w:rPr>
        <w:t xml:space="preserve">In vitro </w:t>
      </w:r>
      <w:r w:rsidRPr="0009497F">
        <w:rPr>
          <w:rFonts w:ascii="Times New Roman" w:hAnsi="Times New Roman" w:cs="Times New Roman"/>
          <w:lang w:eastAsia="en-US"/>
        </w:rPr>
        <w:t xml:space="preserve">competitive index of SCVs (against the ancestral), at different streptomycin concentrations. Competitions were done by inoculating a 50:50 mixture of the SCV population used </w:t>
      </w:r>
      <w:r w:rsidRPr="0009497F">
        <w:rPr>
          <w:rFonts w:ascii="Times New Roman" w:hAnsi="Times New Roman" w:cs="Times New Roman"/>
          <w:i/>
          <w:lang w:eastAsia="en-US"/>
        </w:rPr>
        <w:t>in-vivo</w:t>
      </w:r>
      <w:r w:rsidRPr="0009497F">
        <w:rPr>
          <w:rFonts w:ascii="Times New Roman" w:hAnsi="Times New Roman" w:cs="Times New Roman"/>
          <w:lang w:eastAsia="en-US"/>
        </w:rPr>
        <w:t xml:space="preserve"> and the YFP ancestral into RPMI at 100μg/ml or 500μg/ml of streptomycin (n=3 replicates per concentration). 24h post-incubation the frequency of CFP/YFP bacteria was estimated and the competitive index calculated</w:t>
      </w:r>
      <w:r w:rsidRPr="0009497F">
        <w:rPr>
          <w:rFonts w:ascii="Times New Roman" w:eastAsia="Times New Roman" w:hAnsi="Times New Roman" w:cs="Times New Roman"/>
          <w:shd w:val="clear" w:color="auto" w:fill="FFFFFF"/>
        </w:rPr>
        <w:t xml:space="preserve">. SCVs are deleterious at both streptomycin concentrations, but that the fitness cost is higher at 100μg/ml. This indicates that the observed advantage for SCVs is not due to </w:t>
      </w:r>
      <w:r w:rsidRPr="0009497F">
        <w:rPr>
          <w:rFonts w:ascii="Times New Roman" w:eastAsia="Times New Roman" w:hAnsi="Times New Roman" w:cs="Times New Roman"/>
          <w:shd w:val="clear" w:color="auto" w:fill="FFFFFF"/>
        </w:rPr>
        <w:lastRenderedPageBreak/>
        <w:t xml:space="preserve">streptomycin treatment, as would be suspected since all clones carry the streptomycin resistance mutation </w:t>
      </w:r>
      <w:r w:rsidRPr="0009497F">
        <w:rPr>
          <w:rFonts w:ascii="Times New Roman" w:hAnsi="Times New Roman" w:cs="Times New Roman"/>
          <w:lang w:eastAsia="en-US"/>
        </w:rPr>
        <w:t>RpsL</w:t>
      </w:r>
      <w:r w:rsidRPr="0009497F">
        <w:rPr>
          <w:rFonts w:ascii="Times New Roman" w:hAnsi="Times New Roman" w:cs="Times New Roman"/>
          <w:vertAlign w:val="superscript"/>
          <w:lang w:eastAsia="en-US"/>
        </w:rPr>
        <w:t>K43R</w:t>
      </w:r>
      <w:r w:rsidRPr="0009497F">
        <w:rPr>
          <w:rFonts w:ascii="Times New Roman" w:eastAsia="Times New Roman" w:hAnsi="Times New Roman" w:cs="Times New Roman"/>
          <w:shd w:val="clear" w:color="auto" w:fill="FFFFFF"/>
        </w:rPr>
        <w:t xml:space="preserve">. Consistent with this conclusion, we note that: </w:t>
      </w:r>
      <w:proofErr w:type="spellStart"/>
      <w:r w:rsidRPr="0009497F">
        <w:rPr>
          <w:rFonts w:ascii="Times New Roman" w:eastAsia="Times New Roman" w:hAnsi="Times New Roman" w:cs="Times New Roman"/>
          <w:shd w:val="clear" w:color="auto" w:fill="FFFFFF"/>
        </w:rPr>
        <w:t>i</w:t>
      </w:r>
      <w:proofErr w:type="spellEnd"/>
      <w:r w:rsidRPr="0009497F">
        <w:rPr>
          <w:rFonts w:ascii="Times New Roman" w:eastAsia="Times New Roman" w:hAnsi="Times New Roman" w:cs="Times New Roman"/>
          <w:shd w:val="clear" w:color="auto" w:fill="FFFFFF"/>
        </w:rPr>
        <w:t xml:space="preserve">) </w:t>
      </w:r>
      <w:r w:rsidR="00473848">
        <w:rPr>
          <w:rFonts w:ascii="Times New Roman" w:eastAsia="Times New Roman" w:hAnsi="Times New Roman" w:cs="Times New Roman"/>
          <w:shd w:val="clear" w:color="auto" w:fill="FFFFFF"/>
        </w:rPr>
        <w:fldChar w:fldCharType="begin"/>
      </w:r>
      <w:r w:rsidR="00473848">
        <w:rPr>
          <w:rFonts w:ascii="Times New Roman" w:eastAsia="Times New Roman" w:hAnsi="Times New Roman" w:cs="Times New Roman"/>
          <w:shd w:val="clear" w:color="auto" w:fill="FFFFFF"/>
        </w:rPr>
        <w:instrText xml:space="preserve"> ADDIN ZOTERO_ITEM CSL_CITATION {"citationID":"m36vb3unq","properties":{"formattedCitation":"{\\rtf (Hentges {\\i{}et al.}, 1985)}","plainCitation":"(Hentges et al., 1985)"},"citationItems":[{"id":205,"uris":["http://zotero.org/users/local/fpMHlM8b/items/U5VRS4JJ"],"uri":["http://zotero.org/users/local/fpMHlM8b/items/U5VRS4JJ"],"itemData":{"id":205,"type":"article-journal","title":"Protective role of intestinal flora against infection with Pseudomonas aeruginosa in mice: influence of antibiotics on colonization resistance","container-title":"Infection and Immunity","page":"118-122","volume":"47","issue":"1","source":"PubMed","abstract":"Swiss white mice were given ampicillin, clindamycin, kanamycin, metronidazole, or streptomycin in drinking water for a period of 3 weeks. One week after the initiation of antibiotic administration, the treated mice and untreated control mice were challenged orally with approximately 10(8) viable, streptomycin-resistant (SR) Pseudomonas aeruginosa isolates. All five of the antibiotics decreased the resistance of the mice to intestinal colonization with SR P. aeruginosa, as reflected by an increased fecal carriage of the organism and an increase in population levels of SR P. aeruginosa in feces as compared with untreated controls. Metronidazole was least effective in this regard. The antibiotics lowered the dose of SR P. aeruginosa that resulted in implantation in 50% of the mice ID50 to various degrees. Administration of streptomycin, the most effective antibiotic, caused a 10,000-fold decrease in ID50 as compared with untreated controls. Oral inoculation of approximately 10(8) organisms of SR P. aeruginosa resulted in translocation of the organism to the mesenteric lymph nodes, spleens, or livers of 13 or 17 streptomycin-treated mice, 1 of 20 clindamycin-treated mice, and 1 of 14 metronidazole-treated mice. Translocation was not observed, however, in ampicillin- or kanamycin-treated animals. Antibiotic activity was detected in the cecal contents of streptomycin-, kanamycin, and clindamycin-treated mice but not in the cecal contents of ampicillin- or metronidazole-treated animals.","ISSN":"0019-9567","note":"PMID: 2856912\nPMCID: PMC261485","shortTitle":"Protective role of intestinal flora against infection with Pseudomonas aeruginosa in mice","journalAbbreviation":"Infect. Immun.","language":"eng","author":[{"family":"Hentges","given":"D. J."},{"family":"Stein","given":"A. J."},{"family":"Casey","given":"S. W."},{"family":"Que","given":"J. U."}],"issued":{"date-parts":[["1985",1]]},"PMID":"2856912","PMCID":"PMC261485"}}],"schema":"https://github.com/citation-style-language/schema/raw/master/csl-citation.json"} </w:instrText>
      </w:r>
      <w:r w:rsidR="00473848">
        <w:rPr>
          <w:rFonts w:ascii="Times New Roman" w:eastAsia="Times New Roman" w:hAnsi="Times New Roman" w:cs="Times New Roman"/>
          <w:shd w:val="clear" w:color="auto" w:fill="FFFFFF"/>
        </w:rPr>
        <w:fldChar w:fldCharType="separate"/>
      </w:r>
      <w:proofErr w:type="spellStart"/>
      <w:r w:rsidR="00473848" w:rsidRPr="00473848">
        <w:rPr>
          <w:rFonts w:ascii="Times New Roman" w:hAnsi="Times New Roman" w:cs="Times New Roman"/>
          <w:lang w:val="en-US"/>
        </w:rPr>
        <w:t>Hentges</w:t>
      </w:r>
      <w:proofErr w:type="spellEnd"/>
      <w:r w:rsidR="00473848" w:rsidRPr="00473848">
        <w:rPr>
          <w:rFonts w:ascii="Times New Roman" w:hAnsi="Times New Roman" w:cs="Times New Roman"/>
          <w:lang w:val="en-US"/>
        </w:rPr>
        <w:t xml:space="preserve"> </w:t>
      </w:r>
      <w:r w:rsidR="00473848" w:rsidRPr="00473848">
        <w:rPr>
          <w:rFonts w:ascii="Times New Roman" w:hAnsi="Times New Roman" w:cs="Times New Roman"/>
          <w:i/>
          <w:iCs/>
          <w:lang w:val="en-US"/>
        </w:rPr>
        <w:t>et al.</w:t>
      </w:r>
      <w:r w:rsidR="00473848" w:rsidRPr="00473848">
        <w:rPr>
          <w:rFonts w:ascii="Times New Roman" w:hAnsi="Times New Roman" w:cs="Times New Roman"/>
          <w:lang w:val="en-US"/>
        </w:rPr>
        <w:t xml:space="preserve"> </w:t>
      </w:r>
      <w:r w:rsidR="00473848">
        <w:rPr>
          <w:rFonts w:ascii="Times New Roman" w:hAnsi="Times New Roman" w:cs="Times New Roman"/>
          <w:lang w:val="en-US"/>
        </w:rPr>
        <w:t>(</w:t>
      </w:r>
      <w:bookmarkStart w:id="0" w:name="_GoBack"/>
      <w:bookmarkEnd w:id="0"/>
      <w:r w:rsidR="00473848" w:rsidRPr="00473848">
        <w:rPr>
          <w:rFonts w:ascii="Times New Roman" w:hAnsi="Times New Roman" w:cs="Times New Roman"/>
          <w:lang w:val="en-US"/>
        </w:rPr>
        <w:t>1985)</w:t>
      </w:r>
      <w:r w:rsidR="00473848">
        <w:rPr>
          <w:rFonts w:ascii="Times New Roman" w:eastAsia="Times New Roman" w:hAnsi="Times New Roman" w:cs="Times New Roman"/>
          <w:shd w:val="clear" w:color="auto" w:fill="FFFFFF"/>
        </w:rPr>
        <w:fldChar w:fldCharType="end"/>
      </w:r>
      <w:r w:rsidRPr="0009497F">
        <w:rPr>
          <w:rFonts w:ascii="Times New Roman" w:eastAsia="Times New Roman" w:hAnsi="Times New Roman" w:cs="Times New Roman"/>
          <w:shd w:val="clear" w:color="auto" w:fill="FFFFFF"/>
        </w:rPr>
        <w:t xml:space="preserve"> estimated the con</w:t>
      </w:r>
      <w:r w:rsidR="00473848">
        <w:rPr>
          <w:rFonts w:ascii="Times New Roman" w:eastAsia="Times New Roman" w:hAnsi="Times New Roman" w:cs="Times New Roman"/>
          <w:shd w:val="clear" w:color="auto" w:fill="FFFFFF"/>
        </w:rPr>
        <w:t>centration of streptomycin at 1</w:t>
      </w:r>
      <w:r w:rsidRPr="0009497F">
        <w:rPr>
          <w:rFonts w:ascii="Times New Roman" w:eastAsia="Times New Roman" w:hAnsi="Times New Roman" w:cs="Times New Roman"/>
          <w:shd w:val="clear" w:color="auto" w:fill="FFFFFF"/>
        </w:rPr>
        <w:t>8</w:t>
      </w:r>
      <w:r w:rsidR="00473848">
        <w:rPr>
          <w:rFonts w:ascii="Times New Roman" w:eastAsia="Times New Roman" w:hAnsi="Times New Roman" w:cs="Times New Roman"/>
          <w:shd w:val="clear" w:color="auto" w:fill="FFFFFF"/>
        </w:rPr>
        <w:t>0</w:t>
      </w:r>
      <w:r w:rsidRPr="0009497F">
        <w:rPr>
          <w:rFonts w:ascii="Times New Roman" w:eastAsia="Times New Roman" w:hAnsi="Times New Roman" w:cs="Times New Roman"/>
          <w:shd w:val="clear" w:color="auto" w:fill="FFFFFF"/>
        </w:rPr>
        <w:t xml:space="preserve"> μg/g in </w:t>
      </w:r>
      <w:proofErr w:type="spellStart"/>
      <w:r w:rsidRPr="0009497F">
        <w:rPr>
          <w:rFonts w:ascii="Times New Roman" w:eastAsia="Times New Roman" w:hAnsi="Times New Roman" w:cs="Times New Roman"/>
          <w:shd w:val="clear" w:color="auto" w:fill="FFFFFF"/>
        </w:rPr>
        <w:t>cecal</w:t>
      </w:r>
      <w:proofErr w:type="spellEnd"/>
      <w:r w:rsidRPr="0009497F">
        <w:rPr>
          <w:rFonts w:ascii="Times New Roman" w:eastAsia="Times New Roman" w:hAnsi="Times New Roman" w:cs="Times New Roman"/>
          <w:shd w:val="clear" w:color="auto" w:fill="FFFFFF"/>
        </w:rPr>
        <w:t xml:space="preserve"> contents for mice treated with the same streptom</w:t>
      </w:r>
      <w:r w:rsidR="00473848">
        <w:rPr>
          <w:rFonts w:ascii="Times New Roman" w:eastAsia="Times New Roman" w:hAnsi="Times New Roman" w:cs="Times New Roman"/>
          <w:shd w:val="clear" w:color="auto" w:fill="FFFFFF"/>
        </w:rPr>
        <w:t>ycin concentration that we used</w:t>
      </w:r>
      <w:r w:rsidRPr="0009497F">
        <w:rPr>
          <w:rFonts w:ascii="Times New Roman" w:eastAsia="Times New Roman" w:hAnsi="Times New Roman" w:cs="Times New Roman"/>
          <w:shd w:val="clear" w:color="auto" w:fill="FFFFFF"/>
        </w:rPr>
        <w:t xml:space="preserve">; ii) if the advantage of SCVs in the mouse gut was due to streptomycin, we would expect SCV frequency to increase immediately after gavage, but we only see this increase after the first 2-3 days of gut colonization. </w:t>
      </w:r>
    </w:p>
    <w:p w14:paraId="3F902664" w14:textId="3A591FE1" w:rsidR="00F927E3" w:rsidRDefault="00F927E3" w:rsidP="00601167">
      <w:pPr>
        <w:spacing w:line="360" w:lineRule="auto"/>
        <w:rPr>
          <w:rFonts w:ascii="Times New Roman" w:hAnsi="Times New Roman" w:cs="Times New Roman"/>
        </w:rPr>
      </w:pPr>
      <w:r w:rsidRPr="000A2760">
        <w:rPr>
          <w:rFonts w:ascii="Times New Roman" w:hAnsi="Times New Roman" w:cs="Times New Roman"/>
        </w:rPr>
        <w:t>(</w:t>
      </w:r>
      <w:r w:rsidR="00F60733">
        <w:rPr>
          <w:rFonts w:ascii="Times New Roman" w:hAnsi="Times New Roman" w:cs="Times New Roman"/>
        </w:rPr>
        <w:t>E</w:t>
      </w:r>
      <w:r w:rsidRPr="000A2760">
        <w:rPr>
          <w:rFonts w:ascii="Times New Roman" w:hAnsi="Times New Roman" w:cs="Times New Roman"/>
        </w:rPr>
        <w:t>-</w:t>
      </w:r>
      <w:r w:rsidR="00F60733">
        <w:rPr>
          <w:rFonts w:ascii="Times New Roman" w:hAnsi="Times New Roman" w:cs="Times New Roman"/>
        </w:rPr>
        <w:t>F</w:t>
      </w:r>
      <w:r w:rsidRPr="000A2760">
        <w:rPr>
          <w:rFonts w:ascii="Times New Roman" w:hAnsi="Times New Roman" w:cs="Times New Roman"/>
        </w:rPr>
        <w:t>) Mean marker frequency and Log</w:t>
      </w:r>
      <w:r w:rsidRPr="000A2760">
        <w:rPr>
          <w:rFonts w:ascii="Times New Roman" w:hAnsi="Times New Roman" w:cs="Times New Roman"/>
          <w:vertAlign w:val="subscript"/>
        </w:rPr>
        <w:t>10</w:t>
      </w:r>
      <w:r w:rsidRPr="000A2760">
        <w:rPr>
          <w:rFonts w:ascii="Times New Roman" w:hAnsi="Times New Roman" w:cs="Times New Roman"/>
        </w:rPr>
        <w:t xml:space="preserve"> bacterial loads (±2SE) observed during colonization of the mouse gut (differently coloured lines represent different mice). These allow an assessment of the variation in these measurements, for the data used for Figures 3 and S</w:t>
      </w:r>
      <w:r w:rsidR="00F60733">
        <w:rPr>
          <w:rFonts w:ascii="Times New Roman" w:hAnsi="Times New Roman" w:cs="Times New Roman"/>
        </w:rPr>
        <w:t>3</w:t>
      </w:r>
      <w:r w:rsidRPr="000A2760">
        <w:rPr>
          <w:rFonts w:ascii="Times New Roman" w:hAnsi="Times New Roman" w:cs="Times New Roman"/>
        </w:rPr>
        <w:t>A-B. (</w:t>
      </w:r>
      <w:r w:rsidR="00F60733">
        <w:rPr>
          <w:rFonts w:ascii="Times New Roman" w:hAnsi="Times New Roman" w:cs="Times New Roman"/>
        </w:rPr>
        <w:t>E</w:t>
      </w:r>
      <w:r w:rsidRPr="000A2760">
        <w:rPr>
          <w:rFonts w:ascii="Times New Roman" w:hAnsi="Times New Roman" w:cs="Times New Roman"/>
        </w:rPr>
        <w:t xml:space="preserve"> and </w:t>
      </w:r>
      <w:r w:rsidR="00F60733">
        <w:rPr>
          <w:rFonts w:ascii="Times New Roman" w:hAnsi="Times New Roman" w:cs="Times New Roman"/>
        </w:rPr>
        <w:t>F-top rows) CFP frequency. (E</w:t>
      </w:r>
      <w:r w:rsidRPr="000A2760">
        <w:rPr>
          <w:rFonts w:ascii="Times New Roman" w:hAnsi="Times New Roman" w:cs="Times New Roman"/>
        </w:rPr>
        <w:t xml:space="preserve"> and </w:t>
      </w:r>
      <w:r w:rsidR="00F60733">
        <w:rPr>
          <w:rFonts w:ascii="Times New Roman" w:hAnsi="Times New Roman" w:cs="Times New Roman"/>
        </w:rPr>
        <w:t>F</w:t>
      </w:r>
      <w:r w:rsidRPr="000A2760">
        <w:rPr>
          <w:rFonts w:ascii="Times New Roman" w:hAnsi="Times New Roman" w:cs="Times New Roman"/>
        </w:rPr>
        <w:t>-bottom row) Log</w:t>
      </w:r>
      <w:r w:rsidRPr="000A2760">
        <w:rPr>
          <w:rFonts w:ascii="Times New Roman" w:hAnsi="Times New Roman" w:cs="Times New Roman"/>
          <w:vertAlign w:val="subscript"/>
        </w:rPr>
        <w:t>10</w:t>
      </w:r>
      <w:r w:rsidRPr="000A2760">
        <w:rPr>
          <w:rFonts w:ascii="Times New Roman" w:hAnsi="Times New Roman" w:cs="Times New Roman"/>
        </w:rPr>
        <w:t xml:space="preserve"> bacterial loads per g of </w:t>
      </w:r>
      <w:proofErr w:type="spellStart"/>
      <w:r w:rsidRPr="000A2760">
        <w:rPr>
          <w:rFonts w:ascii="Times New Roman" w:hAnsi="Times New Roman" w:cs="Times New Roman"/>
        </w:rPr>
        <w:t>feces</w:t>
      </w:r>
      <w:proofErr w:type="spellEnd"/>
      <w:r w:rsidRPr="000A2760">
        <w:rPr>
          <w:rFonts w:ascii="Times New Roman" w:hAnsi="Times New Roman" w:cs="Times New Roman"/>
        </w:rPr>
        <w:t xml:space="preserve">. When these are at 0, no bacteria could be detected on the stock </w:t>
      </w:r>
      <w:proofErr w:type="spellStart"/>
      <w:r w:rsidRPr="000A2760">
        <w:rPr>
          <w:rFonts w:ascii="Times New Roman" w:hAnsi="Times New Roman" w:cs="Times New Roman"/>
        </w:rPr>
        <w:t>fecal</w:t>
      </w:r>
      <w:proofErr w:type="spellEnd"/>
      <w:r w:rsidRPr="000A2760">
        <w:rPr>
          <w:rFonts w:ascii="Times New Roman" w:hAnsi="Times New Roman" w:cs="Times New Roman"/>
        </w:rPr>
        <w:t xml:space="preserve"> suspension. (</w:t>
      </w:r>
      <w:r w:rsidR="00F60733">
        <w:rPr>
          <w:rFonts w:ascii="Times New Roman" w:hAnsi="Times New Roman" w:cs="Times New Roman"/>
        </w:rPr>
        <w:t>E</w:t>
      </w:r>
      <w:r w:rsidRPr="000A2760">
        <w:rPr>
          <w:rFonts w:ascii="Times New Roman" w:hAnsi="Times New Roman" w:cs="Times New Roman"/>
        </w:rPr>
        <w:t>-left) Mice colonized with a mixture of SCV-CFP and Ancestral-YFP. (</w:t>
      </w:r>
      <w:r w:rsidR="00F60733">
        <w:rPr>
          <w:rFonts w:ascii="Times New Roman" w:hAnsi="Times New Roman" w:cs="Times New Roman"/>
        </w:rPr>
        <w:t>E</w:t>
      </w:r>
      <w:r w:rsidRPr="000A2760">
        <w:rPr>
          <w:rFonts w:ascii="Times New Roman" w:hAnsi="Times New Roman" w:cs="Times New Roman"/>
        </w:rPr>
        <w:t>-right) Mice colonized with a mixture of Ancestral-CFP and Ancestral-YFP. Mice colonized with a mixture of SCV-CFP and Ancestral-YFP and treated with: (</w:t>
      </w:r>
      <w:r w:rsidR="00F60733">
        <w:rPr>
          <w:rFonts w:ascii="Times New Roman" w:hAnsi="Times New Roman" w:cs="Times New Roman"/>
        </w:rPr>
        <w:t>F</w:t>
      </w:r>
      <w:r w:rsidRPr="000A2760">
        <w:rPr>
          <w:rFonts w:ascii="Times New Roman" w:hAnsi="Times New Roman" w:cs="Times New Roman"/>
        </w:rPr>
        <w:t>-left) kanamycin; (</w:t>
      </w:r>
      <w:r w:rsidR="00F60733">
        <w:rPr>
          <w:rFonts w:ascii="Times New Roman" w:hAnsi="Times New Roman" w:cs="Times New Roman"/>
        </w:rPr>
        <w:t>F</w:t>
      </w:r>
      <w:r w:rsidRPr="000A2760">
        <w:rPr>
          <w:rFonts w:ascii="Times New Roman" w:hAnsi="Times New Roman" w:cs="Times New Roman"/>
        </w:rPr>
        <w:t xml:space="preserve">-centre) </w:t>
      </w:r>
      <w:proofErr w:type="spellStart"/>
      <w:r w:rsidRPr="000A2760">
        <w:rPr>
          <w:rFonts w:ascii="Times New Roman" w:hAnsi="Times New Roman" w:cs="Times New Roman"/>
        </w:rPr>
        <w:t>nalidixic</w:t>
      </w:r>
      <w:proofErr w:type="spellEnd"/>
      <w:r w:rsidRPr="000A2760">
        <w:rPr>
          <w:rFonts w:ascii="Times New Roman" w:hAnsi="Times New Roman" w:cs="Times New Roman"/>
        </w:rPr>
        <w:t xml:space="preserve"> acid</w:t>
      </w:r>
      <w:proofErr w:type="gramStart"/>
      <w:r w:rsidRPr="000A2760">
        <w:rPr>
          <w:rFonts w:ascii="Times New Roman" w:hAnsi="Times New Roman" w:cs="Times New Roman"/>
        </w:rPr>
        <w:t>;</w:t>
      </w:r>
      <w:proofErr w:type="gramEnd"/>
      <w:r w:rsidRPr="000A2760">
        <w:rPr>
          <w:rFonts w:ascii="Times New Roman" w:hAnsi="Times New Roman" w:cs="Times New Roman"/>
        </w:rPr>
        <w:t xml:space="preserve"> (</w:t>
      </w:r>
      <w:r w:rsidR="00F60733">
        <w:rPr>
          <w:rFonts w:ascii="Times New Roman" w:hAnsi="Times New Roman" w:cs="Times New Roman"/>
        </w:rPr>
        <w:t>F</w:t>
      </w:r>
      <w:r w:rsidRPr="000A2760">
        <w:rPr>
          <w:rFonts w:ascii="Times New Roman" w:hAnsi="Times New Roman" w:cs="Times New Roman"/>
        </w:rPr>
        <w:t xml:space="preserve">-right) tetracycline. </w:t>
      </w:r>
    </w:p>
    <w:p w14:paraId="27298BEA" w14:textId="77777777" w:rsidR="002D0D01" w:rsidRDefault="002D0D01" w:rsidP="00601167">
      <w:pPr>
        <w:spacing w:line="360" w:lineRule="auto"/>
        <w:rPr>
          <w:rFonts w:ascii="Times New Roman" w:hAnsi="Times New Roman" w:cs="Times New Roman"/>
        </w:rPr>
      </w:pPr>
    </w:p>
    <w:p w14:paraId="75054A58" w14:textId="430B9F58" w:rsidR="009F03E9" w:rsidRPr="00693674" w:rsidRDefault="009F03E9" w:rsidP="00601167">
      <w:pPr>
        <w:spacing w:line="360" w:lineRule="auto"/>
        <w:rPr>
          <w:rFonts w:ascii="Times New Roman" w:hAnsi="Times New Roman" w:cs="Times New Roman"/>
          <w:b/>
          <w:bCs/>
        </w:rPr>
      </w:pPr>
      <w:r w:rsidRPr="00693674">
        <w:rPr>
          <w:rFonts w:ascii="Times New Roman" w:hAnsi="Times New Roman" w:cs="Times New Roman"/>
          <w:b/>
          <w:bCs/>
        </w:rPr>
        <w:t>Figure S</w:t>
      </w:r>
      <w:r>
        <w:rPr>
          <w:rFonts w:ascii="Times New Roman" w:hAnsi="Times New Roman" w:cs="Times New Roman"/>
          <w:b/>
          <w:bCs/>
        </w:rPr>
        <w:t>4</w:t>
      </w:r>
      <w:r w:rsidRPr="00693674">
        <w:rPr>
          <w:rFonts w:ascii="Times New Roman" w:hAnsi="Times New Roman" w:cs="Times New Roman"/>
          <w:b/>
          <w:bCs/>
        </w:rPr>
        <w:t>. RT-</w:t>
      </w:r>
      <w:proofErr w:type="spellStart"/>
      <w:r w:rsidRPr="00693674">
        <w:rPr>
          <w:rFonts w:ascii="Times New Roman" w:hAnsi="Times New Roman" w:cs="Times New Roman"/>
          <w:b/>
          <w:bCs/>
        </w:rPr>
        <w:t>qPCR</w:t>
      </w:r>
      <w:proofErr w:type="spellEnd"/>
      <w:r w:rsidRPr="00693674">
        <w:rPr>
          <w:rFonts w:ascii="Times New Roman" w:hAnsi="Times New Roman" w:cs="Times New Roman"/>
          <w:b/>
          <w:bCs/>
        </w:rPr>
        <w:t xml:space="preserve"> and phenotypic tests confirm the polar effect of </w:t>
      </w:r>
      <w:proofErr w:type="spellStart"/>
      <w:r w:rsidRPr="00693674">
        <w:rPr>
          <w:rFonts w:ascii="Times New Roman" w:hAnsi="Times New Roman" w:cs="Times New Roman"/>
          <w:b/>
          <w:bCs/>
          <w:i/>
        </w:rPr>
        <w:t>pepP</w:t>
      </w:r>
      <w:proofErr w:type="spellEnd"/>
      <w:r w:rsidRPr="00693674">
        <w:rPr>
          <w:rFonts w:ascii="Times New Roman" w:hAnsi="Times New Roman" w:cs="Times New Roman"/>
          <w:b/>
          <w:bCs/>
          <w:i/>
        </w:rPr>
        <w:t>::</w:t>
      </w:r>
      <w:r w:rsidRPr="00693674">
        <w:rPr>
          <w:rFonts w:ascii="Times New Roman" w:hAnsi="Times New Roman" w:cs="Times New Roman"/>
          <w:b/>
          <w:bCs/>
        </w:rPr>
        <w:t xml:space="preserve">IS1 on the expression and function of </w:t>
      </w:r>
      <w:proofErr w:type="spellStart"/>
      <w:r w:rsidRPr="00693674">
        <w:rPr>
          <w:rFonts w:ascii="Times New Roman" w:hAnsi="Times New Roman" w:cs="Times New Roman"/>
          <w:b/>
          <w:bCs/>
          <w:i/>
        </w:rPr>
        <w:t>ubiH</w:t>
      </w:r>
      <w:proofErr w:type="spellEnd"/>
      <w:r w:rsidRPr="00693674">
        <w:rPr>
          <w:rFonts w:ascii="Times New Roman" w:hAnsi="Times New Roman" w:cs="Times New Roman"/>
          <w:b/>
          <w:bCs/>
        </w:rPr>
        <w:t xml:space="preserve">. </w:t>
      </w:r>
    </w:p>
    <w:p w14:paraId="46C8D5D0" w14:textId="0FD6AFFB" w:rsidR="0009497F" w:rsidRDefault="009F03E9" w:rsidP="00601167">
      <w:pPr>
        <w:spacing w:line="360" w:lineRule="auto"/>
        <w:rPr>
          <w:rFonts w:ascii="Times New Roman" w:hAnsi="Times New Roman" w:cs="Times New Roman"/>
          <w:bCs/>
        </w:rPr>
      </w:pPr>
      <w:r w:rsidRPr="00693674">
        <w:rPr>
          <w:rFonts w:ascii="Times New Roman" w:hAnsi="Times New Roman" w:cs="Times New Roman"/>
          <w:bCs/>
        </w:rPr>
        <w:t>(A) Log</w:t>
      </w:r>
      <w:r w:rsidRPr="00693674">
        <w:rPr>
          <w:rFonts w:ascii="Times New Roman" w:hAnsi="Times New Roman" w:cs="Times New Roman"/>
          <w:bCs/>
          <w:vertAlign w:val="subscript"/>
        </w:rPr>
        <w:t>2</w:t>
      </w:r>
      <w:r w:rsidRPr="00693674">
        <w:rPr>
          <w:rFonts w:ascii="Times New Roman" w:hAnsi="Times New Roman" w:cs="Times New Roman"/>
          <w:bCs/>
        </w:rPr>
        <w:t xml:space="preserve"> fold change of </w:t>
      </w:r>
      <w:proofErr w:type="spellStart"/>
      <w:r w:rsidRPr="00693674">
        <w:rPr>
          <w:rFonts w:ascii="Times New Roman" w:hAnsi="Times New Roman" w:cs="Times New Roman"/>
          <w:bCs/>
          <w:i/>
        </w:rPr>
        <w:t>ubiH</w:t>
      </w:r>
      <w:proofErr w:type="spellEnd"/>
      <w:r w:rsidRPr="00693674">
        <w:rPr>
          <w:rFonts w:ascii="Times New Roman" w:hAnsi="Times New Roman" w:cs="Times New Roman"/>
          <w:bCs/>
        </w:rPr>
        <w:t xml:space="preserve"> gene expression, measured by RT-</w:t>
      </w:r>
      <w:proofErr w:type="spellStart"/>
      <w:r w:rsidRPr="00693674">
        <w:rPr>
          <w:rFonts w:ascii="Times New Roman" w:hAnsi="Times New Roman" w:cs="Times New Roman"/>
          <w:bCs/>
        </w:rPr>
        <w:t>qPCR</w:t>
      </w:r>
      <w:proofErr w:type="spellEnd"/>
      <w:r w:rsidRPr="00693674">
        <w:rPr>
          <w:rFonts w:ascii="Times New Roman" w:hAnsi="Times New Roman" w:cs="Times New Roman"/>
          <w:bCs/>
        </w:rPr>
        <w:t xml:space="preserve">, </w:t>
      </w:r>
      <w:r w:rsidR="00B227AA">
        <w:rPr>
          <w:rFonts w:ascii="Times New Roman" w:hAnsi="Times New Roman" w:cs="Times New Roman"/>
          <w:bCs/>
        </w:rPr>
        <w:t xml:space="preserve">is significantly reduced in the </w:t>
      </w:r>
      <w:proofErr w:type="spellStart"/>
      <w:r w:rsidR="00B227AA">
        <w:rPr>
          <w:rFonts w:ascii="Times New Roman" w:hAnsi="Times New Roman" w:cs="Times New Roman"/>
          <w:bCs/>
          <w:i/>
        </w:rPr>
        <w:t>pepP</w:t>
      </w:r>
      <w:proofErr w:type="spellEnd"/>
      <w:r w:rsidR="00B227AA">
        <w:rPr>
          <w:rFonts w:ascii="Times New Roman" w:hAnsi="Times New Roman" w:cs="Times New Roman"/>
          <w:bCs/>
          <w:i/>
        </w:rPr>
        <w:t xml:space="preserve"> </w:t>
      </w:r>
      <w:r w:rsidR="00B227AA" w:rsidRPr="00B227AA">
        <w:rPr>
          <w:rFonts w:ascii="Times New Roman" w:hAnsi="Times New Roman" w:cs="Times New Roman"/>
          <w:bCs/>
        </w:rPr>
        <w:t>mutant</w:t>
      </w:r>
      <w:r w:rsidR="00B227AA">
        <w:rPr>
          <w:rFonts w:ascii="Times New Roman" w:hAnsi="Times New Roman" w:cs="Times New Roman"/>
          <w:bCs/>
        </w:rPr>
        <w:t xml:space="preserve"> (clone 41; t</w:t>
      </w:r>
      <w:r w:rsidR="00B227AA">
        <w:rPr>
          <w:rFonts w:ascii="Times New Roman" w:hAnsi="Times New Roman" w:cs="Times New Roman"/>
          <w:bCs/>
          <w:vertAlign w:val="subscript"/>
        </w:rPr>
        <w:t>4</w:t>
      </w:r>
      <w:r w:rsidR="00B227AA">
        <w:rPr>
          <w:rFonts w:ascii="Times New Roman" w:hAnsi="Times New Roman" w:cs="Times New Roman"/>
          <w:bCs/>
        </w:rPr>
        <w:t xml:space="preserve">=-24.97, </w:t>
      </w:r>
      <w:r w:rsidR="00B227AA">
        <w:rPr>
          <w:rFonts w:ascii="Times New Roman" w:hAnsi="Times New Roman" w:cs="Times New Roman"/>
          <w:bCs/>
          <w:i/>
        </w:rPr>
        <w:t>p</w:t>
      </w:r>
      <w:r w:rsidR="00B227AA">
        <w:rPr>
          <w:rFonts w:ascii="Times New Roman" w:hAnsi="Times New Roman" w:cs="Times New Roman"/>
          <w:bCs/>
        </w:rPr>
        <w:t xml:space="preserve">&lt;0.001) </w:t>
      </w:r>
      <w:r w:rsidRPr="00693674">
        <w:rPr>
          <w:rFonts w:ascii="Times New Roman" w:hAnsi="Times New Roman" w:cs="Times New Roman"/>
          <w:bCs/>
        </w:rPr>
        <w:t xml:space="preserve">relative to the Ancestral </w:t>
      </w:r>
      <w:proofErr w:type="gramStart"/>
      <w:r w:rsidRPr="00693674">
        <w:rPr>
          <w:rFonts w:ascii="Times New Roman" w:hAnsi="Times New Roman" w:cs="Times New Roman"/>
          <w:bCs/>
        </w:rPr>
        <w:t xml:space="preserve">clone </w:t>
      </w:r>
      <w:r w:rsidRPr="00693674">
        <w:rPr>
          <w:rFonts w:ascii="Times New Roman" w:hAnsi="Times New Roman" w:cs="Times New Roman"/>
          <w:bCs/>
          <w:i/>
        </w:rPr>
        <w:t xml:space="preserve"> </w:t>
      </w:r>
      <w:proofErr w:type="gramEnd"/>
      <w:r w:rsidRPr="00693674">
        <w:rPr>
          <w:rFonts w:ascii="Times New Roman" w:hAnsi="Times New Roman" w:cs="Times New Roman"/>
          <w:bCs/>
        </w:rPr>
        <w:fldChar w:fldCharType="begin"/>
      </w:r>
      <w:r w:rsidR="008B3FEB">
        <w:rPr>
          <w:rFonts w:ascii="Times New Roman" w:hAnsi="Times New Roman" w:cs="Times New Roman"/>
          <w:bCs/>
        </w:rPr>
        <w:instrText xml:space="preserve"> ADDIN ZOTERO_ITEM CSL_CITATION {"citationID":"s6yOIPN4","properties":{"formattedCitation":"{\\rtf (Pfaffl, 2001; Zhou {\\i{}et al.}, 2011)}","plainCitation":"(Pfaffl, 2001; Zhou et al., 2011)"},"citationItems":[{"id":231,"uris":["http://zotero.org/users/local/fpMHlM8b/items/BBSHE2JV"],"uri":["http://zotero.org/users/local/fpMHlM8b/items/BBSHE2JV"],"itemData":{"id":231,"type":"article-journal","title":"A new mathematical model for relative quantification in real-time RT-PCR","container-title":"Nucleic Acids Research","page":"e45","volume":"29","issue":"9","source":"PubMed","abstract":"Use of the real-time polymerase chain reaction (PCR) to amplify cDNA products reverse transcribed from mRNA is on the way to becoming a routine tool in molecular biology to study low abundance gene expression. Real-time PCR is easy to perform, provides the necessary accuracy and produces reliable as well as rapid quantification results. But accurate quantification of nucleic acids requires a reproducible methodology and an adequate mathematical model for data analysis. This study enters into the particular topics of the relative quantification in real-time RT-PCR of a target gene transcript in comparison to a reference gene transcript. Therefore, a new mathematical model is presented. The relative expression ratio is calculated only from the real-time PCR efficiencies and the crossing point deviation of an unknown sample versus a control. This model needs no calibration curve. Control levels were included in the model to standardise each reaction run with respect to RNA integrity, sample loading and inter-PCR variations. High accuracy and reproducibility (&lt;2.5% variation) were reached in LightCycler PCR using the established mathematical model.","ISSN":"1362-4962","note":"PMID: 11328886\nPMCID: PMC55695","journalAbbreviation":"Nucleic Acids Res.","language":"eng","author":[{"family":"Pfaffl","given":"M. W."}],"issued":{"date-parts":[["2001",5,1]]},"PMID":"11328886","PMCID":"PMC55695"}},{"id":233,"uris":["http://zotero.org/users/local/fpMHlM8b/items/FES85WC9"],"uri":["http://zotero.org/users/local/fpMHlM8b/items/FES85WC9"],"itemData":{"id":233,"type":"article-journal","title":"Novel reference genes for quantifying transcriptional responses of Escherichia coli to protein overexpression by quantitative PCR","container-title":"BMC molecular biology","page":"18","volume":"12","source":"PubMed","abstract":"BACKGROUND: Accurate interpretation of quantitative PCR (qPCR) data requires normalization using constitutively expressed reference genes. Ribosomal RNA is often used as a reference gene for transcriptional studies in E. coli. However, the choice of reliable reference genes has not been systematically validated. The objective of this study is to identify a set of reliable reference genes for transcription analysis in recombinant protein over-expression studies in E. coli.\nRESULTS: In this study, the meta-analysis of 240 sets of single-channel Affymetrix microarray data representing over-expressions of 63 distinct recombinant proteins in various E. coli strains identified twenty candidate reference genes that were stably expressed across all conditions. The expression of these twenty genes and two commonly used reference genes, rrsA encoding ribosomal RNA 16S and ihfB, was quantified by qPCR in E. coli cells over-expressing four genes of the 1-Deoxy-D-Xylulose 5-Phosphate pathway. From these results, two independent statistical algorithms identified three novel reference genes cysG, hcaT, and idnT but not rrsA and ihfB as highly invariant in two E. coli strains, across different growth temperatures and induction conditions. Transcriptomic data normalized by the geometric average of these three genes demonstrated that genes of the lycopene synthetic pathway maintained steady expression upon enzyme overexpression. In contrast, the use of rrsA or ihfB as reference genes led to the mis-interpretation that lycopene pathway genes were regulated during enzyme over-expression.\nCONCLUSION: This study identified cysG/hcaT/idnT to be reliable novel reference genes for transcription analysis in recombinant protein producing E. coli.","DOI":"10.1186/1471-2199-12-18","ISSN":"1471-2199","note":"PMID: 21513543\nPMCID: PMC3110127","journalAbbreviation":"BMC Mol. Biol.","language":"eng","author":[{"family":"Zhou","given":"Kang"},{"family":"Zhou","given":"Lihan"},{"family":"Lim","given":"Qing 'En"},{"family":"Zou","given":"Ruiyang"},{"family":"Stephanopoulos","given":"Gregory"},{"family":"Too","given":"Heng-Phon"}],"issued":{"date-parts":[["2011"]]},"PMID":"21513543","PMCID":"PMC3110127"}}],"schema":"https://github.com/citation-style-language/schema/raw/master/csl-citation.json"} </w:instrText>
      </w:r>
      <w:r w:rsidRPr="00693674">
        <w:rPr>
          <w:rFonts w:ascii="Times New Roman" w:hAnsi="Times New Roman" w:cs="Times New Roman"/>
          <w:bCs/>
        </w:rPr>
        <w:fldChar w:fldCharType="separate"/>
      </w:r>
      <w:r w:rsidR="008B3FEB" w:rsidRPr="008B3FEB">
        <w:rPr>
          <w:rFonts w:ascii="Times New Roman" w:hAnsi="Times New Roman" w:cs="Times New Roman"/>
          <w:lang w:val="en-US"/>
        </w:rPr>
        <w:t>(</w:t>
      </w:r>
      <w:proofErr w:type="spellStart"/>
      <w:r w:rsidR="008B3FEB" w:rsidRPr="008B3FEB">
        <w:rPr>
          <w:rFonts w:ascii="Times New Roman" w:hAnsi="Times New Roman" w:cs="Times New Roman"/>
          <w:lang w:val="en-US"/>
        </w:rPr>
        <w:t>Pfaffl</w:t>
      </w:r>
      <w:proofErr w:type="spellEnd"/>
      <w:r w:rsidR="008B3FEB" w:rsidRPr="008B3FEB">
        <w:rPr>
          <w:rFonts w:ascii="Times New Roman" w:hAnsi="Times New Roman" w:cs="Times New Roman"/>
          <w:lang w:val="en-US"/>
        </w:rPr>
        <w:t xml:space="preserve">, 2001; Zhou </w:t>
      </w:r>
      <w:r w:rsidR="008B3FEB" w:rsidRPr="008B3FEB">
        <w:rPr>
          <w:rFonts w:ascii="Times New Roman" w:hAnsi="Times New Roman" w:cs="Times New Roman"/>
          <w:i/>
          <w:iCs/>
          <w:lang w:val="en-US"/>
        </w:rPr>
        <w:t>et al.</w:t>
      </w:r>
      <w:r w:rsidR="008B3FEB" w:rsidRPr="008B3FEB">
        <w:rPr>
          <w:rFonts w:ascii="Times New Roman" w:hAnsi="Times New Roman" w:cs="Times New Roman"/>
          <w:lang w:val="en-US"/>
        </w:rPr>
        <w:t>, 2011)</w:t>
      </w:r>
      <w:r w:rsidRPr="00693674">
        <w:rPr>
          <w:rFonts w:ascii="Times New Roman" w:hAnsi="Times New Roman" w:cs="Times New Roman"/>
          <w:bCs/>
        </w:rPr>
        <w:fldChar w:fldCharType="end"/>
      </w:r>
      <w:r w:rsidRPr="00693674">
        <w:rPr>
          <w:rFonts w:ascii="Times New Roman" w:hAnsi="Times New Roman" w:cs="Times New Roman"/>
          <w:bCs/>
        </w:rPr>
        <w:t xml:space="preserve">, across 5 independent biological replicates. </w:t>
      </w:r>
    </w:p>
    <w:p w14:paraId="7978D3E3" w14:textId="5BEC635F" w:rsidR="009F03E9" w:rsidRPr="000A2760" w:rsidRDefault="009F03E9" w:rsidP="00601167">
      <w:pPr>
        <w:spacing w:line="360" w:lineRule="auto"/>
        <w:rPr>
          <w:rFonts w:ascii="Times New Roman" w:hAnsi="Times New Roman" w:cs="Times New Roman"/>
        </w:rPr>
      </w:pPr>
      <w:r w:rsidRPr="00693674">
        <w:rPr>
          <w:rFonts w:ascii="Times New Roman" w:hAnsi="Times New Roman" w:cs="Times New Roman"/>
          <w:bCs/>
        </w:rPr>
        <w:t>(B</w:t>
      </w:r>
      <w:r w:rsidR="00B227AA">
        <w:rPr>
          <w:rFonts w:ascii="Times New Roman" w:hAnsi="Times New Roman" w:cs="Times New Roman"/>
          <w:bCs/>
        </w:rPr>
        <w:t>-C</w:t>
      </w:r>
      <w:r w:rsidRPr="00693674">
        <w:rPr>
          <w:rFonts w:ascii="Times New Roman" w:hAnsi="Times New Roman" w:cs="Times New Roman"/>
          <w:bCs/>
        </w:rPr>
        <w:t xml:space="preserve">) Streaks </w:t>
      </w:r>
      <w:r w:rsidR="00B227AA" w:rsidRPr="00693674">
        <w:rPr>
          <w:rFonts w:ascii="Times New Roman" w:hAnsi="Times New Roman" w:cs="Times New Roman"/>
          <w:bCs/>
        </w:rPr>
        <w:t>in M9 minimal media with 0.4% glucose, glycerol or succinate</w:t>
      </w:r>
      <w:r w:rsidR="00B227AA">
        <w:rPr>
          <w:rFonts w:ascii="Times New Roman" w:hAnsi="Times New Roman" w:cs="Times New Roman"/>
          <w:bCs/>
        </w:rPr>
        <w:t xml:space="preserve"> </w:t>
      </w:r>
      <w:r w:rsidRPr="00693674">
        <w:rPr>
          <w:rFonts w:ascii="Times New Roman" w:hAnsi="Times New Roman" w:cs="Times New Roman"/>
          <w:bCs/>
        </w:rPr>
        <w:t>of</w:t>
      </w:r>
      <w:r w:rsidR="00B227AA">
        <w:rPr>
          <w:rFonts w:ascii="Times New Roman" w:hAnsi="Times New Roman" w:cs="Times New Roman"/>
          <w:bCs/>
        </w:rPr>
        <w:t xml:space="preserve">: </w:t>
      </w:r>
      <w:r w:rsidRPr="00693674">
        <w:rPr>
          <w:rFonts w:ascii="Times New Roman" w:hAnsi="Times New Roman" w:cs="Times New Roman"/>
          <w:bCs/>
        </w:rPr>
        <w:t xml:space="preserve"> </w:t>
      </w:r>
      <w:r w:rsidR="00B227AA">
        <w:rPr>
          <w:rFonts w:ascii="Times New Roman" w:hAnsi="Times New Roman" w:cs="Times New Roman"/>
          <w:bCs/>
        </w:rPr>
        <w:t xml:space="preserve">(B) </w:t>
      </w:r>
      <w:r w:rsidRPr="00693674">
        <w:rPr>
          <w:rFonts w:ascii="Times New Roman" w:hAnsi="Times New Roman" w:cs="Times New Roman"/>
          <w:bCs/>
          <w:i/>
        </w:rPr>
        <w:t>Escherichia coli</w:t>
      </w:r>
      <w:r w:rsidRPr="00693674">
        <w:rPr>
          <w:rFonts w:ascii="Times New Roman" w:hAnsi="Times New Roman" w:cs="Times New Roman"/>
          <w:bCs/>
        </w:rPr>
        <w:t xml:space="preserve"> MC4100-CFP Ancestral (</w:t>
      </w:r>
      <w:proofErr w:type="spellStart"/>
      <w:r w:rsidRPr="00693674">
        <w:rPr>
          <w:rFonts w:ascii="Times New Roman" w:hAnsi="Times New Roman" w:cs="Times New Roman"/>
          <w:bCs/>
        </w:rPr>
        <w:t>Anc</w:t>
      </w:r>
      <w:proofErr w:type="spellEnd"/>
      <w:r w:rsidRPr="00693674">
        <w:rPr>
          <w:rFonts w:ascii="Times New Roman" w:hAnsi="Times New Roman" w:cs="Times New Roman"/>
          <w:bCs/>
        </w:rPr>
        <w:t>) and SCV clones 41  (</w:t>
      </w:r>
      <w:proofErr w:type="spellStart"/>
      <w:r w:rsidRPr="00693674">
        <w:rPr>
          <w:rFonts w:ascii="Times New Roman" w:hAnsi="Times New Roman" w:cs="Times New Roman"/>
          <w:bCs/>
          <w:i/>
        </w:rPr>
        <w:t>pepP</w:t>
      </w:r>
      <w:proofErr w:type="spellEnd"/>
      <w:r w:rsidRPr="00693674">
        <w:rPr>
          <w:rFonts w:ascii="Times New Roman" w:hAnsi="Times New Roman" w:cs="Times New Roman"/>
          <w:bCs/>
          <w:i/>
        </w:rPr>
        <w:t>::</w:t>
      </w:r>
      <w:r w:rsidRPr="00693674">
        <w:rPr>
          <w:rFonts w:ascii="Times New Roman" w:hAnsi="Times New Roman" w:cs="Times New Roman"/>
          <w:bCs/>
        </w:rPr>
        <w:t>IS1) and 19 (</w:t>
      </w:r>
      <w:proofErr w:type="spellStart"/>
      <w:r w:rsidRPr="00693674">
        <w:rPr>
          <w:rFonts w:ascii="Times New Roman" w:hAnsi="Times New Roman" w:cs="Times New Roman"/>
          <w:bCs/>
          <w:i/>
        </w:rPr>
        <w:t>ubiG</w:t>
      </w:r>
      <w:proofErr w:type="spellEnd"/>
      <w:proofErr w:type="gramStart"/>
      <w:r w:rsidRPr="00693674">
        <w:rPr>
          <w:rFonts w:ascii="Times New Roman" w:hAnsi="Times New Roman" w:cs="Times New Roman"/>
          <w:bCs/>
          <w:i/>
        </w:rPr>
        <w:t>::</w:t>
      </w:r>
      <w:proofErr w:type="gramEnd"/>
      <w:r w:rsidRPr="00693674">
        <w:rPr>
          <w:rFonts w:ascii="Times New Roman" w:hAnsi="Times New Roman" w:cs="Times New Roman"/>
          <w:bCs/>
        </w:rPr>
        <w:t xml:space="preserve">Δ10bp and </w:t>
      </w:r>
      <w:proofErr w:type="spellStart"/>
      <w:r w:rsidRPr="00693674">
        <w:rPr>
          <w:rFonts w:ascii="Times New Roman" w:hAnsi="Times New Roman" w:cs="Times New Roman"/>
          <w:bCs/>
          <w:i/>
        </w:rPr>
        <w:t>ycbU</w:t>
      </w:r>
      <w:proofErr w:type="spellEnd"/>
      <w:r w:rsidRPr="00693674">
        <w:rPr>
          <w:rFonts w:ascii="Times New Roman" w:hAnsi="Times New Roman" w:cs="Times New Roman"/>
          <w:bCs/>
          <w:i/>
        </w:rPr>
        <w:t>::</w:t>
      </w:r>
      <w:r w:rsidRPr="00693674">
        <w:rPr>
          <w:rFonts w:ascii="Times New Roman" w:hAnsi="Times New Roman" w:cs="Times New Roman"/>
          <w:bCs/>
        </w:rPr>
        <w:t>IS2)</w:t>
      </w:r>
      <w:r w:rsidR="00B227AA">
        <w:rPr>
          <w:rFonts w:ascii="Times New Roman" w:hAnsi="Times New Roman" w:cs="Times New Roman"/>
          <w:bCs/>
        </w:rPr>
        <w:t xml:space="preserve">; (C) SCV clone 41 (SCV) and its </w:t>
      </w:r>
      <w:proofErr w:type="spellStart"/>
      <w:r w:rsidR="00B227AA">
        <w:rPr>
          <w:rFonts w:ascii="Times New Roman" w:hAnsi="Times New Roman" w:cs="Times New Roman"/>
          <w:bCs/>
        </w:rPr>
        <w:t>revertant</w:t>
      </w:r>
      <w:proofErr w:type="spellEnd"/>
      <w:r w:rsidR="00B227AA">
        <w:rPr>
          <w:rFonts w:ascii="Times New Roman" w:hAnsi="Times New Roman" w:cs="Times New Roman"/>
          <w:bCs/>
        </w:rPr>
        <w:t xml:space="preserve"> (Rev), which forms large colonies</w:t>
      </w:r>
      <w:r w:rsidRPr="00693674">
        <w:rPr>
          <w:rFonts w:ascii="Times New Roman" w:hAnsi="Times New Roman" w:cs="Times New Roman"/>
          <w:bCs/>
        </w:rPr>
        <w:t xml:space="preserve">. Mutants in </w:t>
      </w:r>
      <w:proofErr w:type="spellStart"/>
      <w:r w:rsidRPr="00693674">
        <w:rPr>
          <w:rFonts w:ascii="Times New Roman" w:hAnsi="Times New Roman" w:cs="Times New Roman"/>
          <w:bCs/>
          <w:i/>
        </w:rPr>
        <w:t>ubiH</w:t>
      </w:r>
      <w:proofErr w:type="spellEnd"/>
      <w:r w:rsidRPr="00693674">
        <w:rPr>
          <w:rFonts w:ascii="Times New Roman" w:hAnsi="Times New Roman" w:cs="Times New Roman"/>
          <w:bCs/>
          <w:i/>
        </w:rPr>
        <w:t xml:space="preserve"> </w:t>
      </w:r>
      <w:r w:rsidRPr="00693674">
        <w:rPr>
          <w:rFonts w:ascii="Times New Roman" w:hAnsi="Times New Roman" w:cs="Times New Roman"/>
          <w:bCs/>
        </w:rPr>
        <w:t xml:space="preserve">or </w:t>
      </w:r>
      <w:proofErr w:type="spellStart"/>
      <w:r w:rsidRPr="00693674">
        <w:rPr>
          <w:rFonts w:ascii="Times New Roman" w:hAnsi="Times New Roman" w:cs="Times New Roman"/>
          <w:bCs/>
          <w:i/>
        </w:rPr>
        <w:t>ubiG</w:t>
      </w:r>
      <w:proofErr w:type="spellEnd"/>
      <w:r w:rsidRPr="00693674">
        <w:rPr>
          <w:rFonts w:ascii="Times New Roman" w:hAnsi="Times New Roman" w:cs="Times New Roman"/>
          <w:bCs/>
        </w:rPr>
        <w:t xml:space="preserve"> are known to be unable to grow in minimal media supplemented with glycerol or succinate </w:t>
      </w:r>
      <w:r w:rsidRPr="00693674">
        <w:rPr>
          <w:rFonts w:ascii="Times New Roman" w:hAnsi="Times New Roman" w:cs="Times New Roman"/>
          <w:bCs/>
        </w:rPr>
        <w:fldChar w:fldCharType="begin"/>
      </w:r>
      <w:r w:rsidR="008B3FEB">
        <w:rPr>
          <w:rFonts w:ascii="Times New Roman" w:hAnsi="Times New Roman" w:cs="Times New Roman"/>
          <w:bCs/>
        </w:rPr>
        <w:instrText xml:space="preserve"> ADDIN ZOTERO_ITEM CSL_CITATION {"citationID":"N6j2BxZl","properties":{"formattedCitation":"{\\rtf (Hsu {\\i{}et al.}, 1996; Gupta {\\i{}et al.}, 2000; Joyce {\\i{}et al.}, 2006)}","plainCitation":"(Hsu et al., 1996; Gupta et al., 2000; Joyce et al., 2006)"},"citationItems":[{"id":239,"uris":["http://zotero.org/users/local/fpMHlM8b/items/K8ITSERT"],"uri":["http://zotero.org/users/local/fpMHlM8b/items/K8ITSERT"],"itemData":{"id":239,"type":"article-journal","title":"Acetaldehyde dehydrogenase activity of the AdhE protein of Escherichia coli is inhibited by intermediates in ubiquinone synthesis","container-title":"FEMS microbiology letters","page":"51-55","volume":"182","issue":"1","source":"PubMed","abstract":"Defects in the acd gene (which may be allelic to ubiH) result in the inactivation of the coenzyme A-linked acetaldehyde dehydrogenase activity of the multifunctional AdhE protein of Escherichia coli. This activity is restored by addition of ubiquinone-0 to cell extracts. However, the alcohol dehydrogenase activity of the AdhE protein is not decreased by an acd mutation. Abolition of ubiquinone biosynthesis by mutation of ubiA or ubiF does not affect either the acetaldehyde dehydrogenase or the alcohol dehydrogenase activity of AdhE. Guaiacol (2-methoxyphenol), which resembles the intermediate that builds up in ubiH mutants, except in lacking the octaprenyl side-chain, was found to inhibit ethanol metabolism in vivo, presumably via inhibition of acetaldehyde dehydrogenase. In vitro assays confirmed that guaiacol inhibited acetaldehyde dehydrogenase. This suggests that the acetaldehyde dehydrogenase activity of AdhE is specifically inhibited by intermediates of ubiquinone synthesis that accumulate in acd mutants and that this inhibition may be relieved by ubiquinone.","ISSN":"0378-1097","note":"PMID: 10612730","journalAbbreviation":"FEMS Microbiol. Lett.","language":"eng","author":[{"family":"Gupta","given":"S."},{"family":"Mat-Jan","given":"F."},{"family":"Latifi","given":"M."},{"family":"Clark","given":"D. P."}],"issued":{"date-parts":[["2000",1,1]]},"PMID":"10612730"}},{"id":235,"uris":["http://zotero.org/users/local/fpMHlM8b/items/3JZH2C5N"],"uri":["http://zotero.org/users/local/fpMHlM8b/items/3JZH2C5N"],"itemData":{"id":235,"type":"article-journal","title":"Complementation of coq3 mutant yeast by mitochondrial targeting of the Escherichia coli UbiG polypeptide: evidence that UbiG catalyzes both O-methylation steps in ubiquinone biosynthesis","container-title":"Biochemistry","page":"9797-9806","volume":"35","issue":"30","source":"PubMed","abstract":"Ubiquinone functions in the mitochondrial electron transport chain. Recent evidence suggests that the reduced form of ubiquinone (ubiquinol) may also function as a lipid soluble antioxidant. The biosynthesis of ubiquinone requires two O-methylation steps. In eukaryotes, the first O-methylation step is carried out by the Coq3 polypeptide, which catalyzes the transfer of a methyl group from S-adenosylmethionine to 3,4-dihydroxy-5-polyprenylbenzoate. In Escherichia coli, 2-polyprenyl-6-hydroxyphenol is the predicted substrate; however, the corresponding O-methyltransferase has not been identified. The second O-methylation step in E. coli, the conversion of demethylubiquinone to ubiquinone, is carried out by the UbiG methyltransferase, which is 40% identical in amino acid sequence with the yeast Coq3 methyltransferase. On the basis of the chemical similarity of the first and last methyl-acceptor substrates and the high degree of amino acid sequence identity between Coq3p and UbiG, the ability of UbiG to catalyze both O-methylation steps was investigated. The current study shows that the ubiG gene is able to restore respiration in the yeast coq3 mutant, provided ubiG is modified to contain a mitochondrial leader sequence. The mitochondrial targeting of O-methyltransferase activity is an essential feature of the ability to restore respiration and hence ubiquinone biosynthesis in vivo. In vitro import assays show the mitochondrial leader sequence present on Coq3p functions to direct mitochondrial import of Coq3p in vitro and that processing to the mature form requires a membrane potential. In vitro methyltransferase assays with E. coli cell lysates and synthetically prepared farnesylated-substrate analogs indicate that UbiG methylates both the derivative of the eukaryotic intermediate, 3,4-dihydroxy-5-farnesylbenzoate, as well as that of the E. coli intermediate, 2-farnesyl-6-hydroxyphenol. The data presented indicate that the yeast Coq3 polypeptide is located in the mitochondria and that E. coli UbiG catalyzes both O-methylation steps in E. coli.","DOI":"10.1021/bi9602932","ISSN":"0006-2960","note":"PMID: 8703953","shortTitle":"Complementation of coq3 mutant yeast by mitochondrial targeting of the Escherichia coli UbiG polypeptide","journalAbbreviation":"Biochemistry","language":"eng","author":[{"family":"Hsu","given":"A. Y."},{"family":"Poon","given":"W. W."},{"family":"Shepherd","given":"J. A."},{"family":"Myles","given":"D. C."},{"family":"Clarke","given":"C. F."}],"issued":{"date-parts":[["1996",7,30]]},"PMID":"8703953"}},{"id":237,"uris":["http://zotero.org/users/local/fpMHlM8b/items/FDFCTV83"],"uri":["http://zotero.org/users/local/fpMHlM8b/items/FDFCTV83"],"itemData":{"id":237,"type":"article-journal","title":"Experimental and computational assessment of conditionally essential genes in Escherichia coli","container-title":"Journal of Bacteriology","page":"8259-8271","volume":"188","issue":"23","source":"PubMed","abstract":"Genome-wide gene essentiality data sets are becoming available for Escherichia coli, but these data sets have yet to be analyzed in the context of a genome scale model. Here, we present an integrative model-driven analysis of the Keio E. coli mutant collection screened in this study on glycerol-supplemented minimal medium. Out of 3,888 single-deletion mutants tested, 119 mutants were unable to grow on glycerol minimal medium. These conditionally essential genes were then evaluated using a genome scale metabolic and transcriptional-regulatory model of E. coli, and it was found that the model made the correct prediction in approximately 91% of the cases. The discrepancies between model predictions and experimental results were analyzed in detail to indicate where model improvements could be made or where the current literature lacks an explanation for the observed phenotypes. The identified set of essential genes and their model-based analysis indicates that our current understanding of the roles these essential genes play is relatively clear and complete. Furthermore, by analyzing the data set in terms of metabolic subsystems across multiple genomes, we can project which metabolic pathways are likely to play equally important roles in other organisms. Overall, this work establishes a paradigm that will drive model enhancement while simultaneously generating hypotheses that will ultimately lead to a better understanding of the organism.","DOI":"10.1128/JB.00740-06","ISSN":"0021-9193","note":"PMID: 17012394\nPMCID: PMC1698209","journalAbbreviation":"J. Bacteriol.","language":"eng","author":[{"family":"Joyce","given":"Andrew R."},{"family":"Reed","given":"Jennifer L."},{"family":"White","given":"Aprilfawn"},{"family":"Edwards","given":"Robert"},{"family":"Osterman","given":"Andrei"},{"family":"Baba","given":"Tomoya"},{"family":"Mori","given":"Hirotada"},{"family":"Lesely","given":"Scott A."},{"family":"Palsson","given":"Bernhard Ø"},{"family":"Agarwalla","given":"Sanjay"}],"issued":{"date-parts":[["2006",12]]},"PMID":"17012394","PMCID":"PMC1698209"}}],"schema":"https://github.com/citation-style-language/schema/raw/master/csl-citation.json"} </w:instrText>
      </w:r>
      <w:r w:rsidRPr="00693674">
        <w:rPr>
          <w:rFonts w:ascii="Times New Roman" w:hAnsi="Times New Roman" w:cs="Times New Roman"/>
          <w:bCs/>
        </w:rPr>
        <w:fldChar w:fldCharType="separate"/>
      </w:r>
      <w:r w:rsidR="008B3FEB" w:rsidRPr="008B3FEB">
        <w:rPr>
          <w:rFonts w:ascii="Times New Roman" w:hAnsi="Times New Roman" w:cs="Times New Roman"/>
          <w:lang w:val="en-US"/>
        </w:rPr>
        <w:t xml:space="preserve">(Hsu </w:t>
      </w:r>
      <w:r w:rsidR="008B3FEB" w:rsidRPr="008B3FEB">
        <w:rPr>
          <w:rFonts w:ascii="Times New Roman" w:hAnsi="Times New Roman" w:cs="Times New Roman"/>
          <w:i/>
          <w:iCs/>
          <w:lang w:val="en-US"/>
        </w:rPr>
        <w:t>et al.</w:t>
      </w:r>
      <w:r w:rsidR="008B3FEB" w:rsidRPr="008B3FEB">
        <w:rPr>
          <w:rFonts w:ascii="Times New Roman" w:hAnsi="Times New Roman" w:cs="Times New Roman"/>
          <w:lang w:val="en-US"/>
        </w:rPr>
        <w:t xml:space="preserve">, 1996; Gupta </w:t>
      </w:r>
      <w:r w:rsidR="008B3FEB" w:rsidRPr="008B3FEB">
        <w:rPr>
          <w:rFonts w:ascii="Times New Roman" w:hAnsi="Times New Roman" w:cs="Times New Roman"/>
          <w:i/>
          <w:iCs/>
          <w:lang w:val="en-US"/>
        </w:rPr>
        <w:t>et al.</w:t>
      </w:r>
      <w:r w:rsidR="008B3FEB" w:rsidRPr="008B3FEB">
        <w:rPr>
          <w:rFonts w:ascii="Times New Roman" w:hAnsi="Times New Roman" w:cs="Times New Roman"/>
          <w:lang w:val="en-US"/>
        </w:rPr>
        <w:t xml:space="preserve">, 2000; Joyce </w:t>
      </w:r>
      <w:r w:rsidR="008B3FEB" w:rsidRPr="008B3FEB">
        <w:rPr>
          <w:rFonts w:ascii="Times New Roman" w:hAnsi="Times New Roman" w:cs="Times New Roman"/>
          <w:i/>
          <w:iCs/>
          <w:lang w:val="en-US"/>
        </w:rPr>
        <w:t>et al.</w:t>
      </w:r>
      <w:r w:rsidR="008B3FEB" w:rsidRPr="008B3FEB">
        <w:rPr>
          <w:rFonts w:ascii="Times New Roman" w:hAnsi="Times New Roman" w:cs="Times New Roman"/>
          <w:lang w:val="en-US"/>
        </w:rPr>
        <w:t>, 2006)</w:t>
      </w:r>
      <w:r w:rsidRPr="00693674">
        <w:rPr>
          <w:rFonts w:ascii="Times New Roman" w:hAnsi="Times New Roman" w:cs="Times New Roman"/>
          <w:bCs/>
        </w:rPr>
        <w:fldChar w:fldCharType="end"/>
      </w:r>
      <w:r w:rsidRPr="00693674">
        <w:rPr>
          <w:rFonts w:ascii="Times New Roman" w:hAnsi="Times New Roman" w:cs="Times New Roman"/>
          <w:bCs/>
        </w:rPr>
        <w:t>.</w:t>
      </w:r>
      <w:r w:rsidR="005D5D02">
        <w:rPr>
          <w:rFonts w:ascii="Times New Roman" w:hAnsi="Times New Roman" w:cs="Times New Roman"/>
          <w:bCs/>
        </w:rPr>
        <w:t xml:space="preserve"> Black arrows point to SCV growth.</w:t>
      </w:r>
      <w:r w:rsidRPr="00693674">
        <w:rPr>
          <w:rFonts w:ascii="Times New Roman" w:hAnsi="Times New Roman" w:cs="Times New Roman"/>
          <w:bCs/>
          <w:i/>
        </w:rPr>
        <w:t xml:space="preserve"> </w:t>
      </w:r>
      <w:r w:rsidRPr="00693674">
        <w:rPr>
          <w:rFonts w:ascii="Times New Roman" w:hAnsi="Times New Roman" w:cs="Times New Roman"/>
          <w:bCs/>
        </w:rPr>
        <w:t xml:space="preserve">Clone 19 is used here as a positive control as this </w:t>
      </w:r>
      <w:r>
        <w:rPr>
          <w:rFonts w:ascii="Times New Roman" w:hAnsi="Times New Roman" w:cs="Times New Roman"/>
          <w:bCs/>
        </w:rPr>
        <w:t>clone</w:t>
      </w:r>
      <w:r w:rsidR="00B227AA">
        <w:rPr>
          <w:rFonts w:ascii="Times New Roman" w:hAnsi="Times New Roman" w:cs="Times New Roman"/>
          <w:bCs/>
        </w:rPr>
        <w:t xml:space="preserve"> </w:t>
      </w:r>
      <w:r>
        <w:rPr>
          <w:rFonts w:ascii="Times New Roman" w:hAnsi="Times New Roman" w:cs="Times New Roman"/>
          <w:bCs/>
        </w:rPr>
        <w:t xml:space="preserve">has a 10bp deletion </w:t>
      </w:r>
      <w:r w:rsidRPr="00693674">
        <w:rPr>
          <w:rFonts w:ascii="Times New Roman" w:hAnsi="Times New Roman" w:cs="Times New Roman"/>
          <w:bCs/>
        </w:rPr>
        <w:t xml:space="preserve">in </w:t>
      </w:r>
      <w:proofErr w:type="spellStart"/>
      <w:r w:rsidRPr="00693674">
        <w:rPr>
          <w:rFonts w:ascii="Times New Roman" w:hAnsi="Times New Roman" w:cs="Times New Roman"/>
          <w:bCs/>
          <w:i/>
        </w:rPr>
        <w:t>ubiG</w:t>
      </w:r>
      <w:proofErr w:type="spellEnd"/>
      <w:r w:rsidRPr="00693674">
        <w:rPr>
          <w:rFonts w:ascii="Times New Roman" w:hAnsi="Times New Roman" w:cs="Times New Roman"/>
          <w:bCs/>
        </w:rPr>
        <w:t xml:space="preserve">, involved in the same pathway as </w:t>
      </w:r>
      <w:proofErr w:type="spellStart"/>
      <w:r w:rsidRPr="00693674">
        <w:rPr>
          <w:rFonts w:ascii="Times New Roman" w:hAnsi="Times New Roman" w:cs="Times New Roman"/>
          <w:bCs/>
          <w:i/>
        </w:rPr>
        <w:t>ubiH</w:t>
      </w:r>
      <w:proofErr w:type="spellEnd"/>
      <w:r w:rsidRPr="00693674">
        <w:rPr>
          <w:rFonts w:ascii="Times New Roman" w:hAnsi="Times New Roman" w:cs="Times New Roman"/>
          <w:bCs/>
        </w:rPr>
        <w:t>, which leads to ubiquinone production.</w:t>
      </w:r>
      <w:r w:rsidR="00B227AA">
        <w:rPr>
          <w:rFonts w:ascii="Times New Roman" w:hAnsi="Times New Roman" w:cs="Times New Roman"/>
          <w:bCs/>
        </w:rPr>
        <w:t xml:space="preserve"> Five (B) or three (C) independent replicates were carried, all of which revealed the same result. </w:t>
      </w:r>
    </w:p>
    <w:p w14:paraId="2986D76A" w14:textId="77777777" w:rsidR="00F927E3" w:rsidRPr="000A2760" w:rsidRDefault="00F927E3" w:rsidP="00601167">
      <w:pPr>
        <w:spacing w:line="360" w:lineRule="auto"/>
        <w:rPr>
          <w:rFonts w:ascii="Times New Roman" w:hAnsi="Times New Roman" w:cs="Times New Roman"/>
          <w:bCs/>
        </w:rPr>
      </w:pPr>
    </w:p>
    <w:p w14:paraId="5A193D42" w14:textId="6A01E290" w:rsidR="006F5605" w:rsidRPr="000A2760" w:rsidRDefault="002A69BA" w:rsidP="00601167">
      <w:pPr>
        <w:widowControl w:val="0"/>
        <w:autoSpaceDE w:val="0"/>
        <w:autoSpaceDN w:val="0"/>
        <w:adjustRightInd w:val="0"/>
        <w:spacing w:line="360" w:lineRule="auto"/>
        <w:rPr>
          <w:rFonts w:ascii="Times New Roman" w:hAnsi="Times New Roman" w:cs="Times New Roman"/>
          <w:b/>
        </w:rPr>
      </w:pPr>
      <w:r>
        <w:rPr>
          <w:rFonts w:ascii="Times New Roman" w:hAnsi="Times New Roman" w:cs="Times New Roman"/>
          <w:b/>
          <w:bCs/>
        </w:rPr>
        <w:t>Figure S5</w:t>
      </w:r>
      <w:r w:rsidR="006F5605" w:rsidRPr="000A2760">
        <w:rPr>
          <w:rFonts w:ascii="Times New Roman" w:hAnsi="Times New Roman" w:cs="Times New Roman"/>
          <w:b/>
          <w:bCs/>
        </w:rPr>
        <w:t xml:space="preserve">. SCVs have a growth disadvantage in rich (A, C) and poor media </w:t>
      </w:r>
      <w:r w:rsidR="006F5605" w:rsidRPr="000A2760">
        <w:rPr>
          <w:rFonts w:ascii="Times New Roman" w:hAnsi="Times New Roman" w:cs="Times New Roman"/>
          <w:b/>
          <w:bCs/>
        </w:rPr>
        <w:lastRenderedPageBreak/>
        <w:t>(B</w:t>
      </w:r>
      <w:proofErr w:type="gramStart"/>
      <w:r w:rsidR="006F5605" w:rsidRPr="000A2760">
        <w:rPr>
          <w:rFonts w:ascii="Times New Roman" w:hAnsi="Times New Roman" w:cs="Times New Roman"/>
          <w:b/>
          <w:bCs/>
        </w:rPr>
        <w:t>,D</w:t>
      </w:r>
      <w:proofErr w:type="gramEnd"/>
      <w:r w:rsidR="006F5605" w:rsidRPr="000A2760">
        <w:rPr>
          <w:rFonts w:ascii="Times New Roman" w:hAnsi="Times New Roman" w:cs="Times New Roman"/>
          <w:b/>
          <w:bCs/>
        </w:rPr>
        <w:t xml:space="preserve">). </w:t>
      </w:r>
      <w:r w:rsidR="006F5605" w:rsidRPr="000A2760">
        <w:rPr>
          <w:rFonts w:ascii="Times New Roman" w:hAnsi="Times New Roman" w:cs="Times New Roman"/>
        </w:rPr>
        <w:t>In minimal media (M9) this disadvantage is observed for most clones, both for the growth rate and for the carrying capacity. On the other hand, in RPMI, this disadvantage is most obvious for the carrying capacity. Boxplots represent the growth rate (or carrying capacity) relative to the mean values obtained for the Ancestral. * indicates a significant difference (</w:t>
      </w:r>
      <w:r w:rsidR="006F5605" w:rsidRPr="000A2760">
        <w:rPr>
          <w:rFonts w:ascii="Times New Roman" w:hAnsi="Times New Roman" w:cs="Times New Roman"/>
          <w:i/>
        </w:rPr>
        <w:t>p&lt;0.05</w:t>
      </w:r>
      <w:r w:rsidR="006F5605" w:rsidRPr="000A2760">
        <w:rPr>
          <w:rFonts w:ascii="Times New Roman" w:hAnsi="Times New Roman" w:cs="Times New Roman"/>
        </w:rPr>
        <w:t xml:space="preserve">; </w:t>
      </w:r>
      <w:proofErr w:type="spellStart"/>
      <w:r w:rsidR="006F5605" w:rsidRPr="000A2760">
        <w:rPr>
          <w:rFonts w:ascii="Times New Roman" w:hAnsi="Times New Roman" w:cs="Times New Roman"/>
        </w:rPr>
        <w:t>anova</w:t>
      </w:r>
      <w:proofErr w:type="spellEnd"/>
      <w:r w:rsidR="006F5605" w:rsidRPr="000A2760">
        <w:rPr>
          <w:rFonts w:ascii="Times New Roman" w:hAnsi="Times New Roman" w:cs="Times New Roman"/>
        </w:rPr>
        <w:t xml:space="preserve"> contrasts), relative to the ancestral.</w:t>
      </w:r>
    </w:p>
    <w:p w14:paraId="154FE000" w14:textId="77777777" w:rsidR="006F5605" w:rsidRPr="000A2760" w:rsidRDefault="006F5605" w:rsidP="00601167">
      <w:pPr>
        <w:spacing w:line="360" w:lineRule="auto"/>
        <w:rPr>
          <w:rFonts w:ascii="Times New Roman" w:hAnsi="Times New Roman" w:cs="Times New Roman"/>
          <w:b/>
          <w:bCs/>
        </w:rPr>
      </w:pPr>
    </w:p>
    <w:p w14:paraId="34511D5E" w14:textId="31E2BEE5" w:rsidR="006F5605" w:rsidRPr="000A2760" w:rsidRDefault="002A69BA" w:rsidP="00601167">
      <w:pPr>
        <w:spacing w:line="360" w:lineRule="auto"/>
        <w:rPr>
          <w:rFonts w:ascii="Times New Roman" w:hAnsi="Times New Roman" w:cs="Times New Roman"/>
        </w:rPr>
      </w:pPr>
      <w:r>
        <w:rPr>
          <w:rFonts w:ascii="Times New Roman" w:hAnsi="Times New Roman" w:cs="Times New Roman"/>
          <w:b/>
          <w:bCs/>
        </w:rPr>
        <w:t>Figure S6</w:t>
      </w:r>
      <w:r w:rsidR="006F5605" w:rsidRPr="000A2760">
        <w:rPr>
          <w:rFonts w:ascii="Times New Roman" w:hAnsi="Times New Roman" w:cs="Times New Roman"/>
          <w:b/>
          <w:bCs/>
        </w:rPr>
        <w:t>. Effects of 5-ALA (A-C) or hemin (D-F) on the growth of the Ancestral and the sequenced clones.</w:t>
      </w:r>
      <w:r w:rsidR="006F5605" w:rsidRPr="000A2760">
        <w:rPr>
          <w:rFonts w:ascii="Times New Roman" w:hAnsi="Times New Roman" w:cs="Times New Roman"/>
          <w:bCs/>
        </w:rPr>
        <w:t xml:space="preserve"> </w:t>
      </w:r>
      <w:r w:rsidR="006F5605" w:rsidRPr="000A2760">
        <w:rPr>
          <w:rFonts w:ascii="Times New Roman" w:hAnsi="Times New Roman" w:cs="Times New Roman"/>
        </w:rPr>
        <w:t>For each clone, the relative lag phase (A</w:t>
      </w:r>
      <w:proofErr w:type="gramStart"/>
      <w:r w:rsidR="006F5605" w:rsidRPr="000A2760">
        <w:rPr>
          <w:rFonts w:ascii="Times New Roman" w:hAnsi="Times New Roman" w:cs="Times New Roman"/>
        </w:rPr>
        <w:t>,D</w:t>
      </w:r>
      <w:proofErr w:type="gramEnd"/>
      <w:r w:rsidR="006F5605" w:rsidRPr="000A2760">
        <w:rPr>
          <w:rFonts w:ascii="Times New Roman" w:hAnsi="Times New Roman" w:cs="Times New Roman"/>
        </w:rPr>
        <w:t>), growth rate (B,E) and carrying capacity (C,F) in the presence of 5-ALA (or hemin) was standardized relative to the mean values obtained in the absence of these compounds. Therefore, any significant deviations from 1, indicate that these compounds affect growth and are highlighted by a * (</w:t>
      </w:r>
      <w:r w:rsidR="006F5605" w:rsidRPr="000A2760">
        <w:rPr>
          <w:rFonts w:ascii="Times New Roman" w:hAnsi="Times New Roman" w:cs="Times New Roman"/>
          <w:i/>
        </w:rPr>
        <w:t>p&lt;0.05</w:t>
      </w:r>
      <w:r w:rsidR="006F5605" w:rsidRPr="000A2760">
        <w:rPr>
          <w:rFonts w:ascii="Times New Roman" w:hAnsi="Times New Roman" w:cs="Times New Roman"/>
        </w:rPr>
        <w:t xml:space="preserve">, </w:t>
      </w:r>
      <w:proofErr w:type="spellStart"/>
      <w:r w:rsidR="006F5605" w:rsidRPr="000A2760">
        <w:rPr>
          <w:rFonts w:ascii="Times New Roman" w:hAnsi="Times New Roman" w:cs="Times New Roman"/>
        </w:rPr>
        <w:t>anova</w:t>
      </w:r>
      <w:proofErr w:type="spellEnd"/>
      <w:r w:rsidR="006F5605" w:rsidRPr="000A2760">
        <w:rPr>
          <w:rFonts w:ascii="Times New Roman" w:hAnsi="Times New Roman" w:cs="Times New Roman"/>
        </w:rPr>
        <w:t xml:space="preserve"> contrasts). While the effect of 5-ALA is growth phase and clone dependent, hemin generally improved growth, even of the ancestral clone. Therefore, insets for the mean relative growth parameters, in the presence of hemin, are shown for the ancestral and as a mean of all SCVs. These indicate that the effect of hemin on the growth rate and carrying capacity is substantially larger for SCVs than for the Ancestral.</w:t>
      </w:r>
    </w:p>
    <w:p w14:paraId="26E06FEC" w14:textId="77777777" w:rsidR="006F5605" w:rsidRPr="000A2760" w:rsidRDefault="006F5605" w:rsidP="00601167">
      <w:pPr>
        <w:spacing w:line="360" w:lineRule="auto"/>
        <w:rPr>
          <w:rFonts w:ascii="Times New Roman" w:hAnsi="Times New Roman" w:cs="Times New Roman"/>
          <w:b/>
        </w:rPr>
      </w:pPr>
    </w:p>
    <w:p w14:paraId="7C8A5801" w14:textId="7EDFE67E" w:rsidR="006F5605" w:rsidRPr="000A2760" w:rsidRDefault="002A69BA" w:rsidP="00601167">
      <w:pPr>
        <w:spacing w:line="360" w:lineRule="auto"/>
        <w:rPr>
          <w:rFonts w:ascii="Times New Roman" w:hAnsi="Times New Roman" w:cs="Times New Roman"/>
        </w:rPr>
      </w:pPr>
      <w:r>
        <w:rPr>
          <w:rFonts w:ascii="Times New Roman" w:hAnsi="Times New Roman" w:cs="Times New Roman"/>
          <w:b/>
        </w:rPr>
        <w:t>Figure S7</w:t>
      </w:r>
      <w:r w:rsidR="006F5605" w:rsidRPr="000A2760">
        <w:rPr>
          <w:rFonts w:ascii="Times New Roman" w:hAnsi="Times New Roman" w:cs="Times New Roman"/>
          <w:b/>
        </w:rPr>
        <w:t xml:space="preserve">. Mean relative inhibition halo (±2SE) for all tested antibiotics. </w:t>
      </w:r>
      <w:r w:rsidR="006F5605" w:rsidRPr="000A2760">
        <w:rPr>
          <w:rFonts w:ascii="Times New Roman" w:hAnsi="Times New Roman" w:cs="Times New Roman"/>
        </w:rPr>
        <w:t xml:space="preserve">Numbers inside each bar indicate the average inhibition halo, measured in mm. </w:t>
      </w:r>
    </w:p>
    <w:p w14:paraId="1270DDAE" w14:textId="77777777" w:rsidR="00DA5DD0" w:rsidRPr="000A2760" w:rsidRDefault="00DA5DD0" w:rsidP="00601167">
      <w:pPr>
        <w:spacing w:line="360" w:lineRule="auto"/>
        <w:rPr>
          <w:rFonts w:ascii="Times New Roman" w:hAnsi="Times New Roman" w:cs="Times New Roman"/>
          <w:b/>
          <w:color w:val="262626"/>
          <w:lang w:eastAsia="en-US"/>
        </w:rPr>
      </w:pPr>
    </w:p>
    <w:p w14:paraId="6261D968" w14:textId="6A492ED8" w:rsidR="009358F0" w:rsidRPr="000A2760" w:rsidRDefault="009358F0" w:rsidP="00601167">
      <w:pPr>
        <w:spacing w:line="360" w:lineRule="auto"/>
        <w:rPr>
          <w:rFonts w:ascii="Times New Roman" w:hAnsi="Times New Roman" w:cs="Times New Roman"/>
          <w:b/>
          <w:color w:val="262626"/>
          <w:lang w:eastAsia="en-US"/>
        </w:rPr>
      </w:pPr>
      <w:r w:rsidRPr="000A2760">
        <w:rPr>
          <w:rFonts w:ascii="Times New Roman" w:hAnsi="Times New Roman" w:cs="Times New Roman"/>
          <w:b/>
          <w:color w:val="262626"/>
          <w:lang w:eastAsia="en-US"/>
        </w:rPr>
        <w:t>References</w:t>
      </w:r>
    </w:p>
    <w:p w14:paraId="2289DE85" w14:textId="77777777" w:rsidR="00473848" w:rsidRPr="00473848" w:rsidRDefault="009358F0" w:rsidP="00473848">
      <w:pPr>
        <w:pStyle w:val="Bibliography"/>
        <w:rPr>
          <w:rFonts w:ascii="Times New Roman" w:hAnsi="Times New Roman" w:cs="Times New Roman"/>
          <w:sz w:val="22"/>
          <w:lang w:val="en-US"/>
        </w:rPr>
      </w:pPr>
      <w:r w:rsidRPr="00C06F94">
        <w:rPr>
          <w:rFonts w:ascii="Times New Roman" w:hAnsi="Times New Roman" w:cs="Times New Roman"/>
          <w:sz w:val="22"/>
          <w:szCs w:val="22"/>
        </w:rPr>
        <w:fldChar w:fldCharType="begin"/>
      </w:r>
      <w:r w:rsidR="00473848">
        <w:rPr>
          <w:rFonts w:ascii="Times New Roman" w:hAnsi="Times New Roman" w:cs="Times New Roman"/>
          <w:sz w:val="22"/>
          <w:szCs w:val="22"/>
        </w:rPr>
        <w:instrText xml:space="preserve"> ADDIN ZOTERO_BIBL {"custom":[]} CSL_BIBLIOGRAPHY </w:instrText>
      </w:r>
      <w:r w:rsidRPr="00C06F94">
        <w:rPr>
          <w:rFonts w:ascii="Times New Roman" w:hAnsi="Times New Roman" w:cs="Times New Roman"/>
          <w:sz w:val="22"/>
          <w:szCs w:val="22"/>
        </w:rPr>
        <w:fldChar w:fldCharType="separate"/>
      </w:r>
      <w:r w:rsidR="00473848" w:rsidRPr="00473848">
        <w:rPr>
          <w:rFonts w:ascii="Times New Roman" w:hAnsi="Times New Roman" w:cs="Times New Roman"/>
          <w:sz w:val="22"/>
          <w:lang w:val="en-US"/>
        </w:rPr>
        <w:t xml:space="preserve">Al </w:t>
      </w:r>
      <w:proofErr w:type="spellStart"/>
      <w:r w:rsidR="00473848" w:rsidRPr="00473848">
        <w:rPr>
          <w:rFonts w:ascii="Times New Roman" w:hAnsi="Times New Roman" w:cs="Times New Roman"/>
          <w:sz w:val="22"/>
          <w:lang w:val="en-US"/>
        </w:rPr>
        <w:t>Mamun</w:t>
      </w:r>
      <w:proofErr w:type="spellEnd"/>
      <w:r w:rsidR="00473848" w:rsidRPr="00473848">
        <w:rPr>
          <w:rFonts w:ascii="Times New Roman" w:hAnsi="Times New Roman" w:cs="Times New Roman"/>
          <w:sz w:val="22"/>
          <w:lang w:val="en-US"/>
        </w:rPr>
        <w:t>, A.A.M., Lombardo, M</w:t>
      </w:r>
      <w:proofErr w:type="gramStart"/>
      <w:r w:rsidR="00473848" w:rsidRPr="00473848">
        <w:rPr>
          <w:rFonts w:ascii="Times New Roman" w:hAnsi="Times New Roman" w:cs="Times New Roman"/>
          <w:sz w:val="22"/>
          <w:lang w:val="en-US"/>
        </w:rPr>
        <w:t>.-</w:t>
      </w:r>
      <w:proofErr w:type="gramEnd"/>
      <w:r w:rsidR="00473848" w:rsidRPr="00473848">
        <w:rPr>
          <w:rFonts w:ascii="Times New Roman" w:hAnsi="Times New Roman" w:cs="Times New Roman"/>
          <w:sz w:val="22"/>
          <w:lang w:val="en-US"/>
        </w:rPr>
        <w:t xml:space="preserve">J., </w:t>
      </w:r>
      <w:proofErr w:type="spellStart"/>
      <w:r w:rsidR="00473848" w:rsidRPr="00473848">
        <w:rPr>
          <w:rFonts w:ascii="Times New Roman" w:hAnsi="Times New Roman" w:cs="Times New Roman"/>
          <w:sz w:val="22"/>
          <w:lang w:val="en-US"/>
        </w:rPr>
        <w:t>Shee</w:t>
      </w:r>
      <w:proofErr w:type="spellEnd"/>
      <w:r w:rsidR="00473848" w:rsidRPr="00473848">
        <w:rPr>
          <w:rFonts w:ascii="Times New Roman" w:hAnsi="Times New Roman" w:cs="Times New Roman"/>
          <w:sz w:val="22"/>
          <w:lang w:val="en-US"/>
        </w:rPr>
        <w:t xml:space="preserve">, C., </w:t>
      </w:r>
      <w:proofErr w:type="spellStart"/>
      <w:r w:rsidR="00473848" w:rsidRPr="00473848">
        <w:rPr>
          <w:rFonts w:ascii="Times New Roman" w:hAnsi="Times New Roman" w:cs="Times New Roman"/>
          <w:sz w:val="22"/>
          <w:lang w:val="en-US"/>
        </w:rPr>
        <w:t>Lisewski</w:t>
      </w:r>
      <w:proofErr w:type="spellEnd"/>
      <w:r w:rsidR="00473848" w:rsidRPr="00473848">
        <w:rPr>
          <w:rFonts w:ascii="Times New Roman" w:hAnsi="Times New Roman" w:cs="Times New Roman"/>
          <w:sz w:val="22"/>
          <w:lang w:val="en-US"/>
        </w:rPr>
        <w:t xml:space="preserve">, A.M., Gonzalez, C., Lin, D., </w:t>
      </w:r>
      <w:r w:rsidR="00473848" w:rsidRPr="00473848">
        <w:rPr>
          <w:rFonts w:ascii="Times New Roman" w:hAnsi="Times New Roman" w:cs="Times New Roman"/>
          <w:i/>
          <w:iCs/>
          <w:sz w:val="22"/>
          <w:lang w:val="en-US"/>
        </w:rPr>
        <w:t>et al.</w:t>
      </w:r>
      <w:r w:rsidR="00473848" w:rsidRPr="00473848">
        <w:rPr>
          <w:rFonts w:ascii="Times New Roman" w:hAnsi="Times New Roman" w:cs="Times New Roman"/>
          <w:sz w:val="22"/>
          <w:lang w:val="en-US"/>
        </w:rPr>
        <w:t xml:space="preserve"> 2012. Identity and Function of a Large Gene Network Underlying Mutagenic Repair of DNA Breaks. </w:t>
      </w:r>
      <w:proofErr w:type="gramStart"/>
      <w:r w:rsidR="00473848" w:rsidRPr="00473848">
        <w:rPr>
          <w:rFonts w:ascii="Times New Roman" w:hAnsi="Times New Roman" w:cs="Times New Roman"/>
          <w:i/>
          <w:iCs/>
          <w:sz w:val="22"/>
          <w:lang w:val="en-US"/>
        </w:rPr>
        <w:t>Science</w:t>
      </w:r>
      <w:r w:rsidR="00473848" w:rsidRPr="00473848">
        <w:rPr>
          <w:rFonts w:ascii="Times New Roman" w:hAnsi="Times New Roman" w:cs="Times New Roman"/>
          <w:sz w:val="22"/>
          <w:lang w:val="en-US"/>
        </w:rPr>
        <w:t xml:space="preserve"> </w:t>
      </w:r>
      <w:r w:rsidR="00473848" w:rsidRPr="00473848">
        <w:rPr>
          <w:rFonts w:ascii="Times New Roman" w:hAnsi="Times New Roman" w:cs="Times New Roman"/>
          <w:b/>
          <w:bCs/>
          <w:sz w:val="22"/>
          <w:lang w:val="en-US"/>
        </w:rPr>
        <w:t>338</w:t>
      </w:r>
      <w:r w:rsidR="00473848" w:rsidRPr="00473848">
        <w:rPr>
          <w:rFonts w:ascii="Times New Roman" w:hAnsi="Times New Roman" w:cs="Times New Roman"/>
          <w:sz w:val="22"/>
          <w:lang w:val="en-US"/>
        </w:rPr>
        <w:t>: 1344–1348.</w:t>
      </w:r>
      <w:proofErr w:type="gramEnd"/>
    </w:p>
    <w:p w14:paraId="1E2A6C0F" w14:textId="77777777" w:rsidR="00473848" w:rsidRPr="00473848" w:rsidRDefault="00473848" w:rsidP="00473848">
      <w:pPr>
        <w:pStyle w:val="Bibliography"/>
        <w:rPr>
          <w:rFonts w:ascii="Times New Roman" w:hAnsi="Times New Roman" w:cs="Times New Roman"/>
          <w:sz w:val="22"/>
          <w:lang w:val="en-US"/>
        </w:rPr>
      </w:pPr>
      <w:proofErr w:type="gramStart"/>
      <w:r w:rsidRPr="00473848">
        <w:rPr>
          <w:rFonts w:ascii="Times New Roman" w:hAnsi="Times New Roman" w:cs="Times New Roman"/>
          <w:sz w:val="22"/>
          <w:lang w:val="en-US"/>
        </w:rPr>
        <w:t xml:space="preserve">Gupta, S., Mat-Jan, F., </w:t>
      </w:r>
      <w:proofErr w:type="spellStart"/>
      <w:r w:rsidRPr="00473848">
        <w:rPr>
          <w:rFonts w:ascii="Times New Roman" w:hAnsi="Times New Roman" w:cs="Times New Roman"/>
          <w:sz w:val="22"/>
          <w:lang w:val="en-US"/>
        </w:rPr>
        <w:t>Latifi</w:t>
      </w:r>
      <w:proofErr w:type="spellEnd"/>
      <w:r w:rsidRPr="00473848">
        <w:rPr>
          <w:rFonts w:ascii="Times New Roman" w:hAnsi="Times New Roman" w:cs="Times New Roman"/>
          <w:sz w:val="22"/>
          <w:lang w:val="en-US"/>
        </w:rPr>
        <w:t>, M. &amp; Clark, D.P. 2000.</w:t>
      </w:r>
      <w:proofErr w:type="gramEnd"/>
      <w:r w:rsidRPr="00473848">
        <w:rPr>
          <w:rFonts w:ascii="Times New Roman" w:hAnsi="Times New Roman" w:cs="Times New Roman"/>
          <w:sz w:val="22"/>
          <w:lang w:val="en-US"/>
        </w:rPr>
        <w:t xml:space="preserve"> Acetaldehyde dehydrogenase activity of the </w:t>
      </w:r>
      <w:proofErr w:type="spellStart"/>
      <w:r w:rsidRPr="00473848">
        <w:rPr>
          <w:rFonts w:ascii="Times New Roman" w:hAnsi="Times New Roman" w:cs="Times New Roman"/>
          <w:sz w:val="22"/>
          <w:lang w:val="en-US"/>
        </w:rPr>
        <w:t>AdhE</w:t>
      </w:r>
      <w:proofErr w:type="spellEnd"/>
      <w:r w:rsidRPr="00473848">
        <w:rPr>
          <w:rFonts w:ascii="Times New Roman" w:hAnsi="Times New Roman" w:cs="Times New Roman"/>
          <w:sz w:val="22"/>
          <w:lang w:val="en-US"/>
        </w:rPr>
        <w:t xml:space="preserve"> protein of Escherichia coli is inhibited by intermediates in ubiquinone synthesis. </w:t>
      </w:r>
      <w:r w:rsidRPr="00473848">
        <w:rPr>
          <w:rFonts w:ascii="Times New Roman" w:hAnsi="Times New Roman" w:cs="Times New Roman"/>
          <w:i/>
          <w:iCs/>
          <w:sz w:val="22"/>
          <w:lang w:val="en-US"/>
        </w:rPr>
        <w:t xml:space="preserve">FEMS </w:t>
      </w:r>
      <w:proofErr w:type="spellStart"/>
      <w:r w:rsidRPr="00473848">
        <w:rPr>
          <w:rFonts w:ascii="Times New Roman" w:hAnsi="Times New Roman" w:cs="Times New Roman"/>
          <w:i/>
          <w:iCs/>
          <w:sz w:val="22"/>
          <w:lang w:val="en-US"/>
        </w:rPr>
        <w:t>Microbiol</w:t>
      </w:r>
      <w:proofErr w:type="spellEnd"/>
      <w:r w:rsidRPr="00473848">
        <w:rPr>
          <w:rFonts w:ascii="Times New Roman" w:hAnsi="Times New Roman" w:cs="Times New Roman"/>
          <w:i/>
          <w:iCs/>
          <w:sz w:val="22"/>
          <w:lang w:val="en-US"/>
        </w:rPr>
        <w:t xml:space="preserve">. </w:t>
      </w:r>
      <w:proofErr w:type="spellStart"/>
      <w:r w:rsidRPr="00473848">
        <w:rPr>
          <w:rFonts w:ascii="Times New Roman" w:hAnsi="Times New Roman" w:cs="Times New Roman"/>
          <w:i/>
          <w:iCs/>
          <w:sz w:val="22"/>
          <w:lang w:val="en-US"/>
        </w:rPr>
        <w:t>Lett</w:t>
      </w:r>
      <w:proofErr w:type="spellEnd"/>
      <w:r w:rsidRPr="00473848">
        <w:rPr>
          <w:rFonts w:ascii="Times New Roman" w:hAnsi="Times New Roman" w:cs="Times New Roman"/>
          <w:i/>
          <w:iCs/>
          <w:sz w:val="22"/>
          <w:lang w:val="en-US"/>
        </w:rPr>
        <w:t>.</w:t>
      </w:r>
      <w:r w:rsidRPr="00473848">
        <w:rPr>
          <w:rFonts w:ascii="Times New Roman" w:hAnsi="Times New Roman" w:cs="Times New Roman"/>
          <w:sz w:val="22"/>
          <w:lang w:val="en-US"/>
        </w:rPr>
        <w:t xml:space="preserve"> </w:t>
      </w:r>
      <w:proofErr w:type="gramStart"/>
      <w:r w:rsidRPr="00473848">
        <w:rPr>
          <w:rFonts w:ascii="Times New Roman" w:hAnsi="Times New Roman" w:cs="Times New Roman"/>
          <w:b/>
          <w:bCs/>
          <w:sz w:val="22"/>
          <w:lang w:val="en-US"/>
        </w:rPr>
        <w:t>182</w:t>
      </w:r>
      <w:r w:rsidRPr="00473848">
        <w:rPr>
          <w:rFonts w:ascii="Times New Roman" w:hAnsi="Times New Roman" w:cs="Times New Roman"/>
          <w:sz w:val="22"/>
          <w:lang w:val="en-US"/>
        </w:rPr>
        <w:t>: 51–55.</w:t>
      </w:r>
      <w:proofErr w:type="gramEnd"/>
    </w:p>
    <w:p w14:paraId="5C8049D3" w14:textId="77777777" w:rsidR="00473848" w:rsidRPr="00473848" w:rsidRDefault="00473848" w:rsidP="00473848">
      <w:pPr>
        <w:pStyle w:val="Bibliography"/>
        <w:rPr>
          <w:rFonts w:ascii="Times New Roman" w:hAnsi="Times New Roman" w:cs="Times New Roman"/>
          <w:sz w:val="22"/>
          <w:lang w:val="en-US"/>
        </w:rPr>
      </w:pPr>
      <w:proofErr w:type="spellStart"/>
      <w:r w:rsidRPr="00473848">
        <w:rPr>
          <w:rFonts w:ascii="Times New Roman" w:hAnsi="Times New Roman" w:cs="Times New Roman"/>
          <w:sz w:val="22"/>
          <w:lang w:val="en-US"/>
        </w:rPr>
        <w:t>Hentges</w:t>
      </w:r>
      <w:proofErr w:type="spellEnd"/>
      <w:r w:rsidRPr="00473848">
        <w:rPr>
          <w:rFonts w:ascii="Times New Roman" w:hAnsi="Times New Roman" w:cs="Times New Roman"/>
          <w:sz w:val="22"/>
          <w:lang w:val="en-US"/>
        </w:rPr>
        <w:t xml:space="preserve">, D.J., Stein, A.J., Casey, S.W. &amp; </w:t>
      </w:r>
      <w:proofErr w:type="spellStart"/>
      <w:r w:rsidRPr="00473848">
        <w:rPr>
          <w:rFonts w:ascii="Times New Roman" w:hAnsi="Times New Roman" w:cs="Times New Roman"/>
          <w:sz w:val="22"/>
          <w:lang w:val="en-US"/>
        </w:rPr>
        <w:t>Que</w:t>
      </w:r>
      <w:proofErr w:type="spellEnd"/>
      <w:r w:rsidRPr="00473848">
        <w:rPr>
          <w:rFonts w:ascii="Times New Roman" w:hAnsi="Times New Roman" w:cs="Times New Roman"/>
          <w:sz w:val="22"/>
          <w:lang w:val="en-US"/>
        </w:rPr>
        <w:t xml:space="preserve">, J.U. 1985. Protective role of intestinal flora against infection with Pseudomonas </w:t>
      </w:r>
      <w:proofErr w:type="spellStart"/>
      <w:r w:rsidRPr="00473848">
        <w:rPr>
          <w:rFonts w:ascii="Times New Roman" w:hAnsi="Times New Roman" w:cs="Times New Roman"/>
          <w:sz w:val="22"/>
          <w:lang w:val="en-US"/>
        </w:rPr>
        <w:t>aeruginosa</w:t>
      </w:r>
      <w:proofErr w:type="spellEnd"/>
      <w:r w:rsidRPr="00473848">
        <w:rPr>
          <w:rFonts w:ascii="Times New Roman" w:hAnsi="Times New Roman" w:cs="Times New Roman"/>
          <w:sz w:val="22"/>
          <w:lang w:val="en-US"/>
        </w:rPr>
        <w:t xml:space="preserve"> in mice: influence of antibiotics on colonization resistance. </w:t>
      </w:r>
      <w:r w:rsidRPr="00473848">
        <w:rPr>
          <w:rFonts w:ascii="Times New Roman" w:hAnsi="Times New Roman" w:cs="Times New Roman"/>
          <w:i/>
          <w:iCs/>
          <w:sz w:val="22"/>
          <w:lang w:val="en-US"/>
        </w:rPr>
        <w:t xml:space="preserve">Infect. </w:t>
      </w:r>
      <w:proofErr w:type="gramStart"/>
      <w:r w:rsidRPr="00473848">
        <w:rPr>
          <w:rFonts w:ascii="Times New Roman" w:hAnsi="Times New Roman" w:cs="Times New Roman"/>
          <w:i/>
          <w:iCs/>
          <w:sz w:val="22"/>
          <w:lang w:val="en-US"/>
        </w:rPr>
        <w:t>Immun.</w:t>
      </w:r>
      <w:r w:rsidRPr="00473848">
        <w:rPr>
          <w:rFonts w:ascii="Times New Roman" w:hAnsi="Times New Roman" w:cs="Times New Roman"/>
          <w:sz w:val="22"/>
          <w:lang w:val="en-US"/>
        </w:rPr>
        <w:t xml:space="preserve"> </w:t>
      </w:r>
      <w:r w:rsidRPr="00473848">
        <w:rPr>
          <w:rFonts w:ascii="Times New Roman" w:hAnsi="Times New Roman" w:cs="Times New Roman"/>
          <w:b/>
          <w:bCs/>
          <w:sz w:val="22"/>
          <w:lang w:val="en-US"/>
        </w:rPr>
        <w:t>47</w:t>
      </w:r>
      <w:r w:rsidRPr="00473848">
        <w:rPr>
          <w:rFonts w:ascii="Times New Roman" w:hAnsi="Times New Roman" w:cs="Times New Roman"/>
          <w:sz w:val="22"/>
          <w:lang w:val="en-US"/>
        </w:rPr>
        <w:t>: 118–122.</w:t>
      </w:r>
      <w:proofErr w:type="gramEnd"/>
    </w:p>
    <w:p w14:paraId="409CFD58" w14:textId="77777777" w:rsidR="00473848" w:rsidRPr="00473848" w:rsidRDefault="00473848" w:rsidP="00473848">
      <w:pPr>
        <w:pStyle w:val="Bibliography"/>
        <w:rPr>
          <w:rFonts w:ascii="Times New Roman" w:hAnsi="Times New Roman" w:cs="Times New Roman"/>
          <w:sz w:val="22"/>
          <w:lang w:val="en-US"/>
        </w:rPr>
      </w:pPr>
      <w:r w:rsidRPr="00473848">
        <w:rPr>
          <w:rFonts w:ascii="Times New Roman" w:hAnsi="Times New Roman" w:cs="Times New Roman"/>
          <w:sz w:val="22"/>
          <w:lang w:val="en-US"/>
        </w:rPr>
        <w:t xml:space="preserve">Hsu, A.Y., Poon, W.W., Shepherd, J.A., Myles, D.C. &amp; Clarke, C.F. 1996. Complementation of coq3 mutant yeast by mitochondrial targeting of the Escherichia coli </w:t>
      </w:r>
      <w:proofErr w:type="spellStart"/>
      <w:r w:rsidRPr="00473848">
        <w:rPr>
          <w:rFonts w:ascii="Times New Roman" w:hAnsi="Times New Roman" w:cs="Times New Roman"/>
          <w:sz w:val="22"/>
          <w:lang w:val="en-US"/>
        </w:rPr>
        <w:t>UbiG</w:t>
      </w:r>
      <w:proofErr w:type="spellEnd"/>
      <w:r w:rsidRPr="00473848">
        <w:rPr>
          <w:rFonts w:ascii="Times New Roman" w:hAnsi="Times New Roman" w:cs="Times New Roman"/>
          <w:sz w:val="22"/>
          <w:lang w:val="en-US"/>
        </w:rPr>
        <w:t xml:space="preserve"> polypeptide: evidence that </w:t>
      </w:r>
      <w:proofErr w:type="spellStart"/>
      <w:r w:rsidRPr="00473848">
        <w:rPr>
          <w:rFonts w:ascii="Times New Roman" w:hAnsi="Times New Roman" w:cs="Times New Roman"/>
          <w:sz w:val="22"/>
          <w:lang w:val="en-US"/>
        </w:rPr>
        <w:t>UbiG</w:t>
      </w:r>
      <w:proofErr w:type="spellEnd"/>
      <w:r w:rsidRPr="00473848">
        <w:rPr>
          <w:rFonts w:ascii="Times New Roman" w:hAnsi="Times New Roman" w:cs="Times New Roman"/>
          <w:sz w:val="22"/>
          <w:lang w:val="en-US"/>
        </w:rPr>
        <w:t xml:space="preserve"> catalyzes both O-methylation steps in ubiquinone biosynthesis. </w:t>
      </w:r>
      <w:proofErr w:type="gramStart"/>
      <w:r w:rsidRPr="00473848">
        <w:rPr>
          <w:rFonts w:ascii="Times New Roman" w:hAnsi="Times New Roman" w:cs="Times New Roman"/>
          <w:i/>
          <w:iCs/>
          <w:sz w:val="22"/>
          <w:lang w:val="en-US"/>
        </w:rPr>
        <w:t>Biochemistry (</w:t>
      </w:r>
      <w:proofErr w:type="spellStart"/>
      <w:r w:rsidRPr="00473848">
        <w:rPr>
          <w:rFonts w:ascii="Times New Roman" w:hAnsi="Times New Roman" w:cs="Times New Roman"/>
          <w:i/>
          <w:iCs/>
          <w:sz w:val="22"/>
          <w:lang w:val="en-US"/>
        </w:rPr>
        <w:t>Mosc</w:t>
      </w:r>
      <w:proofErr w:type="spellEnd"/>
      <w:r w:rsidRPr="00473848">
        <w:rPr>
          <w:rFonts w:ascii="Times New Roman" w:hAnsi="Times New Roman" w:cs="Times New Roman"/>
          <w:i/>
          <w:iCs/>
          <w:sz w:val="22"/>
          <w:lang w:val="en-US"/>
        </w:rPr>
        <w:t>.)</w:t>
      </w:r>
      <w:r w:rsidRPr="00473848">
        <w:rPr>
          <w:rFonts w:ascii="Times New Roman" w:hAnsi="Times New Roman" w:cs="Times New Roman"/>
          <w:sz w:val="22"/>
          <w:lang w:val="en-US"/>
        </w:rPr>
        <w:t xml:space="preserve"> </w:t>
      </w:r>
      <w:r w:rsidRPr="00473848">
        <w:rPr>
          <w:rFonts w:ascii="Times New Roman" w:hAnsi="Times New Roman" w:cs="Times New Roman"/>
          <w:b/>
          <w:bCs/>
          <w:sz w:val="22"/>
          <w:lang w:val="en-US"/>
        </w:rPr>
        <w:t>35</w:t>
      </w:r>
      <w:r w:rsidRPr="00473848">
        <w:rPr>
          <w:rFonts w:ascii="Times New Roman" w:hAnsi="Times New Roman" w:cs="Times New Roman"/>
          <w:sz w:val="22"/>
          <w:lang w:val="en-US"/>
        </w:rPr>
        <w:t>: 9797–9806.</w:t>
      </w:r>
      <w:proofErr w:type="gramEnd"/>
    </w:p>
    <w:p w14:paraId="61AFDCB4" w14:textId="77777777" w:rsidR="00473848" w:rsidRPr="00473848" w:rsidRDefault="00473848" w:rsidP="00473848">
      <w:pPr>
        <w:pStyle w:val="Bibliography"/>
        <w:rPr>
          <w:rFonts w:ascii="Times New Roman" w:hAnsi="Times New Roman" w:cs="Times New Roman"/>
          <w:sz w:val="22"/>
          <w:lang w:val="en-US"/>
        </w:rPr>
      </w:pPr>
      <w:r w:rsidRPr="00473848">
        <w:rPr>
          <w:rFonts w:ascii="Times New Roman" w:hAnsi="Times New Roman" w:cs="Times New Roman"/>
          <w:sz w:val="22"/>
          <w:lang w:val="en-US"/>
        </w:rPr>
        <w:t xml:space="preserve">Joyce, A.R., Reed, J.L., White, A., Edwards, R., </w:t>
      </w:r>
      <w:proofErr w:type="spellStart"/>
      <w:r w:rsidRPr="00473848">
        <w:rPr>
          <w:rFonts w:ascii="Times New Roman" w:hAnsi="Times New Roman" w:cs="Times New Roman"/>
          <w:sz w:val="22"/>
          <w:lang w:val="en-US"/>
        </w:rPr>
        <w:t>Osterman</w:t>
      </w:r>
      <w:proofErr w:type="spellEnd"/>
      <w:r w:rsidRPr="00473848">
        <w:rPr>
          <w:rFonts w:ascii="Times New Roman" w:hAnsi="Times New Roman" w:cs="Times New Roman"/>
          <w:sz w:val="22"/>
          <w:lang w:val="en-US"/>
        </w:rPr>
        <w:t xml:space="preserve">, A., Baba, T., </w:t>
      </w:r>
      <w:r w:rsidRPr="00473848">
        <w:rPr>
          <w:rFonts w:ascii="Times New Roman" w:hAnsi="Times New Roman" w:cs="Times New Roman"/>
          <w:i/>
          <w:iCs/>
          <w:sz w:val="22"/>
          <w:lang w:val="en-US"/>
        </w:rPr>
        <w:t>et al.</w:t>
      </w:r>
      <w:r w:rsidRPr="00473848">
        <w:rPr>
          <w:rFonts w:ascii="Times New Roman" w:hAnsi="Times New Roman" w:cs="Times New Roman"/>
          <w:sz w:val="22"/>
          <w:lang w:val="en-US"/>
        </w:rPr>
        <w:t xml:space="preserve"> 2006. </w:t>
      </w:r>
      <w:proofErr w:type="gramStart"/>
      <w:r w:rsidRPr="00473848">
        <w:rPr>
          <w:rFonts w:ascii="Times New Roman" w:hAnsi="Times New Roman" w:cs="Times New Roman"/>
          <w:sz w:val="22"/>
          <w:lang w:val="en-US"/>
        </w:rPr>
        <w:t>Experimental and computational assessment of conditionally essential genes in Escherichia coli.</w:t>
      </w:r>
      <w:proofErr w:type="gramEnd"/>
      <w:r w:rsidRPr="00473848">
        <w:rPr>
          <w:rFonts w:ascii="Times New Roman" w:hAnsi="Times New Roman" w:cs="Times New Roman"/>
          <w:sz w:val="22"/>
          <w:lang w:val="en-US"/>
        </w:rPr>
        <w:t xml:space="preserve"> </w:t>
      </w:r>
      <w:r w:rsidRPr="00473848">
        <w:rPr>
          <w:rFonts w:ascii="Times New Roman" w:hAnsi="Times New Roman" w:cs="Times New Roman"/>
          <w:i/>
          <w:iCs/>
          <w:sz w:val="22"/>
          <w:lang w:val="en-US"/>
        </w:rPr>
        <w:t xml:space="preserve">J. </w:t>
      </w:r>
      <w:proofErr w:type="spellStart"/>
      <w:r w:rsidRPr="00473848">
        <w:rPr>
          <w:rFonts w:ascii="Times New Roman" w:hAnsi="Times New Roman" w:cs="Times New Roman"/>
          <w:i/>
          <w:iCs/>
          <w:sz w:val="22"/>
          <w:lang w:val="en-US"/>
        </w:rPr>
        <w:t>Bacteriol</w:t>
      </w:r>
      <w:proofErr w:type="spellEnd"/>
      <w:r w:rsidRPr="00473848">
        <w:rPr>
          <w:rFonts w:ascii="Times New Roman" w:hAnsi="Times New Roman" w:cs="Times New Roman"/>
          <w:i/>
          <w:iCs/>
          <w:sz w:val="22"/>
          <w:lang w:val="en-US"/>
        </w:rPr>
        <w:t>.</w:t>
      </w:r>
      <w:r w:rsidRPr="00473848">
        <w:rPr>
          <w:rFonts w:ascii="Times New Roman" w:hAnsi="Times New Roman" w:cs="Times New Roman"/>
          <w:sz w:val="22"/>
          <w:lang w:val="en-US"/>
        </w:rPr>
        <w:t xml:space="preserve"> </w:t>
      </w:r>
      <w:proofErr w:type="gramStart"/>
      <w:r w:rsidRPr="00473848">
        <w:rPr>
          <w:rFonts w:ascii="Times New Roman" w:hAnsi="Times New Roman" w:cs="Times New Roman"/>
          <w:b/>
          <w:bCs/>
          <w:sz w:val="22"/>
          <w:lang w:val="en-US"/>
        </w:rPr>
        <w:t>188</w:t>
      </w:r>
      <w:r w:rsidRPr="00473848">
        <w:rPr>
          <w:rFonts w:ascii="Times New Roman" w:hAnsi="Times New Roman" w:cs="Times New Roman"/>
          <w:sz w:val="22"/>
          <w:lang w:val="en-US"/>
        </w:rPr>
        <w:t>: 8259–8271.</w:t>
      </w:r>
      <w:proofErr w:type="gramEnd"/>
    </w:p>
    <w:p w14:paraId="32B2C706" w14:textId="77777777" w:rsidR="00473848" w:rsidRPr="00473848" w:rsidRDefault="00473848" w:rsidP="00473848">
      <w:pPr>
        <w:pStyle w:val="Bibliography"/>
        <w:rPr>
          <w:rFonts w:ascii="Times New Roman" w:hAnsi="Times New Roman" w:cs="Times New Roman"/>
          <w:sz w:val="22"/>
          <w:lang w:val="en-US"/>
        </w:rPr>
      </w:pPr>
      <w:proofErr w:type="spellStart"/>
      <w:proofErr w:type="gramStart"/>
      <w:r w:rsidRPr="00473848">
        <w:rPr>
          <w:rFonts w:ascii="Times New Roman" w:hAnsi="Times New Roman" w:cs="Times New Roman"/>
          <w:sz w:val="22"/>
          <w:lang w:val="en-US"/>
        </w:rPr>
        <w:t>Kahm</w:t>
      </w:r>
      <w:proofErr w:type="spellEnd"/>
      <w:r w:rsidRPr="00473848">
        <w:rPr>
          <w:rFonts w:ascii="Times New Roman" w:hAnsi="Times New Roman" w:cs="Times New Roman"/>
          <w:sz w:val="22"/>
          <w:lang w:val="en-US"/>
        </w:rPr>
        <w:t xml:space="preserve">, M., </w:t>
      </w:r>
      <w:proofErr w:type="spellStart"/>
      <w:r w:rsidRPr="00473848">
        <w:rPr>
          <w:rFonts w:ascii="Times New Roman" w:hAnsi="Times New Roman" w:cs="Times New Roman"/>
          <w:sz w:val="22"/>
          <w:lang w:val="en-US"/>
        </w:rPr>
        <w:t>Hasenbrink</w:t>
      </w:r>
      <w:proofErr w:type="spellEnd"/>
      <w:r w:rsidRPr="00473848">
        <w:rPr>
          <w:rFonts w:ascii="Times New Roman" w:hAnsi="Times New Roman" w:cs="Times New Roman"/>
          <w:sz w:val="22"/>
          <w:lang w:val="en-US"/>
        </w:rPr>
        <w:t>, G., Lichtenberg-</w:t>
      </w:r>
      <w:proofErr w:type="spellStart"/>
      <w:r w:rsidRPr="00473848">
        <w:rPr>
          <w:rFonts w:ascii="Times New Roman" w:hAnsi="Times New Roman" w:cs="Times New Roman"/>
          <w:sz w:val="22"/>
          <w:lang w:val="en-US"/>
        </w:rPr>
        <w:t>Fraté</w:t>
      </w:r>
      <w:proofErr w:type="spellEnd"/>
      <w:r w:rsidRPr="00473848">
        <w:rPr>
          <w:rFonts w:ascii="Times New Roman" w:hAnsi="Times New Roman" w:cs="Times New Roman"/>
          <w:sz w:val="22"/>
          <w:lang w:val="en-US"/>
        </w:rPr>
        <w:t xml:space="preserve">, H., Ludwig, J. &amp; </w:t>
      </w:r>
      <w:proofErr w:type="spellStart"/>
      <w:r w:rsidRPr="00473848">
        <w:rPr>
          <w:rFonts w:ascii="Times New Roman" w:hAnsi="Times New Roman" w:cs="Times New Roman"/>
          <w:sz w:val="22"/>
          <w:lang w:val="en-US"/>
        </w:rPr>
        <w:t>Kschischo</w:t>
      </w:r>
      <w:proofErr w:type="spellEnd"/>
      <w:r w:rsidRPr="00473848">
        <w:rPr>
          <w:rFonts w:ascii="Times New Roman" w:hAnsi="Times New Roman" w:cs="Times New Roman"/>
          <w:sz w:val="22"/>
          <w:lang w:val="en-US"/>
        </w:rPr>
        <w:t>, M. 2010.</w:t>
      </w:r>
      <w:proofErr w:type="gramEnd"/>
      <w:r w:rsidRPr="00473848">
        <w:rPr>
          <w:rFonts w:ascii="Times New Roman" w:hAnsi="Times New Roman" w:cs="Times New Roman"/>
          <w:sz w:val="22"/>
          <w:lang w:val="en-US"/>
        </w:rPr>
        <w:t xml:space="preserve"> </w:t>
      </w:r>
      <w:proofErr w:type="spellStart"/>
      <w:proofErr w:type="gramStart"/>
      <w:r w:rsidRPr="00473848">
        <w:rPr>
          <w:rFonts w:ascii="Times New Roman" w:hAnsi="Times New Roman" w:cs="Times New Roman"/>
          <w:sz w:val="22"/>
          <w:lang w:val="en-US"/>
        </w:rPr>
        <w:t>grofit</w:t>
      </w:r>
      <w:proofErr w:type="spellEnd"/>
      <w:proofErr w:type="gramEnd"/>
      <w:r w:rsidRPr="00473848">
        <w:rPr>
          <w:rFonts w:ascii="Times New Roman" w:hAnsi="Times New Roman" w:cs="Times New Roman"/>
          <w:sz w:val="22"/>
          <w:lang w:val="en-US"/>
        </w:rPr>
        <w:t xml:space="preserve">: fitting biological growth curves with R. </w:t>
      </w:r>
      <w:r w:rsidRPr="00473848">
        <w:rPr>
          <w:rFonts w:ascii="Times New Roman" w:hAnsi="Times New Roman" w:cs="Times New Roman"/>
          <w:i/>
          <w:iCs/>
          <w:sz w:val="22"/>
          <w:lang w:val="en-US"/>
        </w:rPr>
        <w:t xml:space="preserve">J. Stat. </w:t>
      </w:r>
      <w:proofErr w:type="spellStart"/>
      <w:r w:rsidRPr="00473848">
        <w:rPr>
          <w:rFonts w:ascii="Times New Roman" w:hAnsi="Times New Roman" w:cs="Times New Roman"/>
          <w:i/>
          <w:iCs/>
          <w:sz w:val="22"/>
          <w:lang w:val="en-US"/>
        </w:rPr>
        <w:t>Softw</w:t>
      </w:r>
      <w:proofErr w:type="spellEnd"/>
      <w:r w:rsidRPr="00473848">
        <w:rPr>
          <w:rFonts w:ascii="Times New Roman" w:hAnsi="Times New Roman" w:cs="Times New Roman"/>
          <w:i/>
          <w:iCs/>
          <w:sz w:val="22"/>
          <w:lang w:val="en-US"/>
        </w:rPr>
        <w:t>.</w:t>
      </w:r>
      <w:r w:rsidRPr="00473848">
        <w:rPr>
          <w:rFonts w:ascii="Times New Roman" w:hAnsi="Times New Roman" w:cs="Times New Roman"/>
          <w:sz w:val="22"/>
          <w:lang w:val="en-US"/>
        </w:rPr>
        <w:t xml:space="preserve"> </w:t>
      </w:r>
      <w:proofErr w:type="gramStart"/>
      <w:r w:rsidRPr="00473848">
        <w:rPr>
          <w:rFonts w:ascii="Times New Roman" w:hAnsi="Times New Roman" w:cs="Times New Roman"/>
          <w:b/>
          <w:bCs/>
          <w:sz w:val="22"/>
          <w:lang w:val="en-US"/>
        </w:rPr>
        <w:t>33</w:t>
      </w:r>
      <w:r w:rsidRPr="00473848">
        <w:rPr>
          <w:rFonts w:ascii="Times New Roman" w:hAnsi="Times New Roman" w:cs="Times New Roman"/>
          <w:sz w:val="22"/>
          <w:lang w:val="en-US"/>
        </w:rPr>
        <w:t>: 1–21.</w:t>
      </w:r>
      <w:proofErr w:type="gramEnd"/>
    </w:p>
    <w:p w14:paraId="0F89FEA9" w14:textId="77777777" w:rsidR="00473848" w:rsidRPr="00473848" w:rsidRDefault="00473848" w:rsidP="00473848">
      <w:pPr>
        <w:pStyle w:val="Bibliography"/>
        <w:rPr>
          <w:rFonts w:ascii="Times New Roman" w:hAnsi="Times New Roman" w:cs="Times New Roman"/>
          <w:sz w:val="22"/>
          <w:lang w:val="en-US"/>
        </w:rPr>
      </w:pPr>
      <w:proofErr w:type="spellStart"/>
      <w:proofErr w:type="gramStart"/>
      <w:r w:rsidRPr="00473848">
        <w:rPr>
          <w:rFonts w:ascii="Times New Roman" w:hAnsi="Times New Roman" w:cs="Times New Roman"/>
          <w:sz w:val="22"/>
          <w:lang w:val="en-US"/>
        </w:rPr>
        <w:t>Miskinyte</w:t>
      </w:r>
      <w:proofErr w:type="spellEnd"/>
      <w:r w:rsidRPr="00473848">
        <w:rPr>
          <w:rFonts w:ascii="Times New Roman" w:hAnsi="Times New Roman" w:cs="Times New Roman"/>
          <w:sz w:val="22"/>
          <w:lang w:val="en-US"/>
        </w:rPr>
        <w:t xml:space="preserve">, M., Sousa, A., Ramiro, R.S., de Sousa, J.A.M., </w:t>
      </w:r>
      <w:proofErr w:type="spellStart"/>
      <w:r w:rsidRPr="00473848">
        <w:rPr>
          <w:rFonts w:ascii="Times New Roman" w:hAnsi="Times New Roman" w:cs="Times New Roman"/>
          <w:sz w:val="22"/>
          <w:lang w:val="en-US"/>
        </w:rPr>
        <w:t>Kotlinowski</w:t>
      </w:r>
      <w:proofErr w:type="spellEnd"/>
      <w:r w:rsidRPr="00473848">
        <w:rPr>
          <w:rFonts w:ascii="Times New Roman" w:hAnsi="Times New Roman" w:cs="Times New Roman"/>
          <w:sz w:val="22"/>
          <w:lang w:val="en-US"/>
        </w:rPr>
        <w:t xml:space="preserve">, J., </w:t>
      </w:r>
      <w:proofErr w:type="spellStart"/>
      <w:r w:rsidRPr="00473848">
        <w:rPr>
          <w:rFonts w:ascii="Times New Roman" w:hAnsi="Times New Roman" w:cs="Times New Roman"/>
          <w:sz w:val="22"/>
          <w:lang w:val="en-US"/>
        </w:rPr>
        <w:t>Caramalho</w:t>
      </w:r>
      <w:proofErr w:type="spellEnd"/>
      <w:r w:rsidRPr="00473848">
        <w:rPr>
          <w:rFonts w:ascii="Times New Roman" w:hAnsi="Times New Roman" w:cs="Times New Roman"/>
          <w:sz w:val="22"/>
          <w:lang w:val="en-US"/>
        </w:rPr>
        <w:t xml:space="preserve">, I., </w:t>
      </w:r>
      <w:r w:rsidRPr="00473848">
        <w:rPr>
          <w:rFonts w:ascii="Times New Roman" w:hAnsi="Times New Roman" w:cs="Times New Roman"/>
          <w:i/>
          <w:iCs/>
          <w:sz w:val="22"/>
          <w:lang w:val="en-US"/>
        </w:rPr>
        <w:t>et al.</w:t>
      </w:r>
      <w:r w:rsidRPr="00473848">
        <w:rPr>
          <w:rFonts w:ascii="Times New Roman" w:hAnsi="Times New Roman" w:cs="Times New Roman"/>
          <w:sz w:val="22"/>
          <w:lang w:val="en-US"/>
        </w:rPr>
        <w:t xml:space="preserve"> 2013.</w:t>
      </w:r>
      <w:proofErr w:type="gramEnd"/>
      <w:r w:rsidRPr="00473848">
        <w:rPr>
          <w:rFonts w:ascii="Times New Roman" w:hAnsi="Times New Roman" w:cs="Times New Roman"/>
          <w:sz w:val="22"/>
          <w:lang w:val="en-US"/>
        </w:rPr>
        <w:t xml:space="preserve"> </w:t>
      </w:r>
      <w:proofErr w:type="gramStart"/>
      <w:r w:rsidRPr="00473848">
        <w:rPr>
          <w:rFonts w:ascii="Times New Roman" w:hAnsi="Times New Roman" w:cs="Times New Roman"/>
          <w:sz w:val="22"/>
          <w:lang w:val="en-US"/>
        </w:rPr>
        <w:t xml:space="preserve">The Genetic Basis of Escherichia coli </w:t>
      </w:r>
      <w:proofErr w:type="spellStart"/>
      <w:r w:rsidRPr="00473848">
        <w:rPr>
          <w:rFonts w:ascii="Times New Roman" w:hAnsi="Times New Roman" w:cs="Times New Roman"/>
          <w:sz w:val="22"/>
          <w:lang w:val="en-US"/>
        </w:rPr>
        <w:t>Pathoadaptation</w:t>
      </w:r>
      <w:proofErr w:type="spellEnd"/>
      <w:r w:rsidRPr="00473848">
        <w:rPr>
          <w:rFonts w:ascii="Times New Roman" w:hAnsi="Times New Roman" w:cs="Times New Roman"/>
          <w:sz w:val="22"/>
          <w:lang w:val="en-US"/>
        </w:rPr>
        <w:t xml:space="preserve"> to Macrophages.</w:t>
      </w:r>
      <w:proofErr w:type="gramEnd"/>
      <w:r w:rsidRPr="00473848">
        <w:rPr>
          <w:rFonts w:ascii="Times New Roman" w:hAnsi="Times New Roman" w:cs="Times New Roman"/>
          <w:sz w:val="22"/>
          <w:lang w:val="en-US"/>
        </w:rPr>
        <w:t xml:space="preserve"> </w:t>
      </w:r>
      <w:proofErr w:type="spellStart"/>
      <w:r w:rsidRPr="00473848">
        <w:rPr>
          <w:rFonts w:ascii="Times New Roman" w:hAnsi="Times New Roman" w:cs="Times New Roman"/>
          <w:i/>
          <w:iCs/>
          <w:sz w:val="22"/>
          <w:lang w:val="en-US"/>
        </w:rPr>
        <w:t>Plos</w:t>
      </w:r>
      <w:proofErr w:type="spellEnd"/>
      <w:r w:rsidRPr="00473848">
        <w:rPr>
          <w:rFonts w:ascii="Times New Roman" w:hAnsi="Times New Roman" w:cs="Times New Roman"/>
          <w:i/>
          <w:iCs/>
          <w:sz w:val="22"/>
          <w:lang w:val="en-US"/>
        </w:rPr>
        <w:t xml:space="preserve"> </w:t>
      </w:r>
      <w:proofErr w:type="spellStart"/>
      <w:r w:rsidRPr="00473848">
        <w:rPr>
          <w:rFonts w:ascii="Times New Roman" w:hAnsi="Times New Roman" w:cs="Times New Roman"/>
          <w:i/>
          <w:iCs/>
          <w:sz w:val="22"/>
          <w:lang w:val="en-US"/>
        </w:rPr>
        <w:t>Pathog</w:t>
      </w:r>
      <w:proofErr w:type="spellEnd"/>
      <w:r w:rsidRPr="00473848">
        <w:rPr>
          <w:rFonts w:ascii="Times New Roman" w:hAnsi="Times New Roman" w:cs="Times New Roman"/>
          <w:i/>
          <w:iCs/>
          <w:sz w:val="22"/>
          <w:lang w:val="en-US"/>
        </w:rPr>
        <w:t>.</w:t>
      </w:r>
      <w:r w:rsidRPr="00473848">
        <w:rPr>
          <w:rFonts w:ascii="Times New Roman" w:hAnsi="Times New Roman" w:cs="Times New Roman"/>
          <w:sz w:val="22"/>
          <w:lang w:val="en-US"/>
        </w:rPr>
        <w:t xml:space="preserve"> </w:t>
      </w:r>
      <w:r w:rsidRPr="00473848">
        <w:rPr>
          <w:rFonts w:ascii="Times New Roman" w:hAnsi="Times New Roman" w:cs="Times New Roman"/>
          <w:b/>
          <w:bCs/>
          <w:sz w:val="22"/>
          <w:lang w:val="en-US"/>
        </w:rPr>
        <w:t>9</w:t>
      </w:r>
      <w:r w:rsidRPr="00473848">
        <w:rPr>
          <w:rFonts w:ascii="Times New Roman" w:hAnsi="Times New Roman" w:cs="Times New Roman"/>
          <w:sz w:val="22"/>
          <w:lang w:val="en-US"/>
        </w:rPr>
        <w:t>: e1003802.</w:t>
      </w:r>
    </w:p>
    <w:p w14:paraId="3BFB45D4" w14:textId="77777777" w:rsidR="00473848" w:rsidRPr="00473848" w:rsidRDefault="00473848" w:rsidP="00473848">
      <w:pPr>
        <w:pStyle w:val="Bibliography"/>
        <w:rPr>
          <w:rFonts w:ascii="Times New Roman" w:hAnsi="Times New Roman" w:cs="Times New Roman"/>
          <w:sz w:val="22"/>
          <w:lang w:val="en-US"/>
        </w:rPr>
      </w:pPr>
      <w:proofErr w:type="spellStart"/>
      <w:r w:rsidRPr="00473848">
        <w:rPr>
          <w:rFonts w:ascii="Times New Roman" w:hAnsi="Times New Roman" w:cs="Times New Roman"/>
          <w:sz w:val="22"/>
          <w:lang w:val="en-US"/>
        </w:rPr>
        <w:t>Pfaffl</w:t>
      </w:r>
      <w:proofErr w:type="spellEnd"/>
      <w:r w:rsidRPr="00473848">
        <w:rPr>
          <w:rFonts w:ascii="Times New Roman" w:hAnsi="Times New Roman" w:cs="Times New Roman"/>
          <w:sz w:val="22"/>
          <w:lang w:val="en-US"/>
        </w:rPr>
        <w:t xml:space="preserve">, M.W. 2001. </w:t>
      </w:r>
      <w:proofErr w:type="gramStart"/>
      <w:r w:rsidRPr="00473848">
        <w:rPr>
          <w:rFonts w:ascii="Times New Roman" w:hAnsi="Times New Roman" w:cs="Times New Roman"/>
          <w:sz w:val="22"/>
          <w:lang w:val="en-US"/>
        </w:rPr>
        <w:t>A new mathematical model for relative quantification in real-time RT-PCR.</w:t>
      </w:r>
      <w:proofErr w:type="gramEnd"/>
      <w:r w:rsidRPr="00473848">
        <w:rPr>
          <w:rFonts w:ascii="Times New Roman" w:hAnsi="Times New Roman" w:cs="Times New Roman"/>
          <w:sz w:val="22"/>
          <w:lang w:val="en-US"/>
        </w:rPr>
        <w:t xml:space="preserve"> </w:t>
      </w:r>
      <w:r w:rsidRPr="00473848">
        <w:rPr>
          <w:rFonts w:ascii="Times New Roman" w:hAnsi="Times New Roman" w:cs="Times New Roman"/>
          <w:i/>
          <w:iCs/>
          <w:sz w:val="22"/>
          <w:lang w:val="en-US"/>
        </w:rPr>
        <w:t>Nucleic Acids Res.</w:t>
      </w:r>
      <w:r w:rsidRPr="00473848">
        <w:rPr>
          <w:rFonts w:ascii="Times New Roman" w:hAnsi="Times New Roman" w:cs="Times New Roman"/>
          <w:sz w:val="22"/>
          <w:lang w:val="en-US"/>
        </w:rPr>
        <w:t xml:space="preserve"> </w:t>
      </w:r>
      <w:r w:rsidRPr="00473848">
        <w:rPr>
          <w:rFonts w:ascii="Times New Roman" w:hAnsi="Times New Roman" w:cs="Times New Roman"/>
          <w:b/>
          <w:bCs/>
          <w:sz w:val="22"/>
          <w:lang w:val="en-US"/>
        </w:rPr>
        <w:t>29</w:t>
      </w:r>
      <w:r w:rsidRPr="00473848">
        <w:rPr>
          <w:rFonts w:ascii="Times New Roman" w:hAnsi="Times New Roman" w:cs="Times New Roman"/>
          <w:sz w:val="22"/>
          <w:lang w:val="en-US"/>
        </w:rPr>
        <w:t>: e45.</w:t>
      </w:r>
    </w:p>
    <w:p w14:paraId="31B2A4D7" w14:textId="77777777" w:rsidR="00473848" w:rsidRPr="00473848" w:rsidRDefault="00473848" w:rsidP="00473848">
      <w:pPr>
        <w:pStyle w:val="Bibliography"/>
        <w:rPr>
          <w:rFonts w:ascii="Times New Roman" w:hAnsi="Times New Roman" w:cs="Times New Roman"/>
          <w:sz w:val="22"/>
          <w:lang w:val="en-US"/>
        </w:rPr>
      </w:pPr>
      <w:proofErr w:type="spellStart"/>
      <w:r w:rsidRPr="00473848">
        <w:rPr>
          <w:rFonts w:ascii="Times New Roman" w:hAnsi="Times New Roman" w:cs="Times New Roman"/>
          <w:sz w:val="22"/>
          <w:lang w:val="en-US"/>
        </w:rPr>
        <w:t>Roggenkamp</w:t>
      </w:r>
      <w:proofErr w:type="spellEnd"/>
      <w:r w:rsidRPr="00473848">
        <w:rPr>
          <w:rFonts w:ascii="Times New Roman" w:hAnsi="Times New Roman" w:cs="Times New Roman"/>
          <w:sz w:val="22"/>
          <w:lang w:val="en-US"/>
        </w:rPr>
        <w:t xml:space="preserve">, A., Sing, A., </w:t>
      </w:r>
      <w:proofErr w:type="spellStart"/>
      <w:r w:rsidRPr="00473848">
        <w:rPr>
          <w:rFonts w:ascii="Times New Roman" w:hAnsi="Times New Roman" w:cs="Times New Roman"/>
          <w:sz w:val="22"/>
          <w:lang w:val="en-US"/>
        </w:rPr>
        <w:t>Hornef</w:t>
      </w:r>
      <w:proofErr w:type="spellEnd"/>
      <w:r w:rsidRPr="00473848">
        <w:rPr>
          <w:rFonts w:ascii="Times New Roman" w:hAnsi="Times New Roman" w:cs="Times New Roman"/>
          <w:sz w:val="22"/>
          <w:lang w:val="en-US"/>
        </w:rPr>
        <w:t xml:space="preserve">, M., Brunner, U., </w:t>
      </w:r>
      <w:proofErr w:type="spellStart"/>
      <w:r w:rsidRPr="00473848">
        <w:rPr>
          <w:rFonts w:ascii="Times New Roman" w:hAnsi="Times New Roman" w:cs="Times New Roman"/>
          <w:sz w:val="22"/>
          <w:lang w:val="en-US"/>
        </w:rPr>
        <w:t>Autenrieth</w:t>
      </w:r>
      <w:proofErr w:type="spellEnd"/>
      <w:r w:rsidRPr="00473848">
        <w:rPr>
          <w:rFonts w:ascii="Times New Roman" w:hAnsi="Times New Roman" w:cs="Times New Roman"/>
          <w:sz w:val="22"/>
          <w:lang w:val="en-US"/>
        </w:rPr>
        <w:t xml:space="preserve">, I.B. &amp; </w:t>
      </w:r>
      <w:proofErr w:type="spellStart"/>
      <w:r w:rsidRPr="00473848">
        <w:rPr>
          <w:rFonts w:ascii="Times New Roman" w:hAnsi="Times New Roman" w:cs="Times New Roman"/>
          <w:sz w:val="22"/>
          <w:lang w:val="en-US"/>
        </w:rPr>
        <w:t>Heesemann</w:t>
      </w:r>
      <w:proofErr w:type="spellEnd"/>
      <w:r w:rsidRPr="00473848">
        <w:rPr>
          <w:rFonts w:ascii="Times New Roman" w:hAnsi="Times New Roman" w:cs="Times New Roman"/>
          <w:sz w:val="22"/>
          <w:lang w:val="en-US"/>
        </w:rPr>
        <w:t xml:space="preserve">, J. 1998. Chronic prosthetic hip infection caused by a small-colony variant of Escherichia coli. </w:t>
      </w:r>
      <w:r w:rsidRPr="00473848">
        <w:rPr>
          <w:rFonts w:ascii="Times New Roman" w:hAnsi="Times New Roman" w:cs="Times New Roman"/>
          <w:i/>
          <w:iCs/>
          <w:sz w:val="22"/>
          <w:lang w:val="en-US"/>
        </w:rPr>
        <w:t xml:space="preserve">J. </w:t>
      </w:r>
      <w:proofErr w:type="spellStart"/>
      <w:r w:rsidRPr="00473848">
        <w:rPr>
          <w:rFonts w:ascii="Times New Roman" w:hAnsi="Times New Roman" w:cs="Times New Roman"/>
          <w:i/>
          <w:iCs/>
          <w:sz w:val="22"/>
          <w:lang w:val="en-US"/>
        </w:rPr>
        <w:t>Clin</w:t>
      </w:r>
      <w:proofErr w:type="spellEnd"/>
      <w:r w:rsidRPr="00473848">
        <w:rPr>
          <w:rFonts w:ascii="Times New Roman" w:hAnsi="Times New Roman" w:cs="Times New Roman"/>
          <w:i/>
          <w:iCs/>
          <w:sz w:val="22"/>
          <w:lang w:val="en-US"/>
        </w:rPr>
        <w:t xml:space="preserve">. </w:t>
      </w:r>
      <w:proofErr w:type="spellStart"/>
      <w:r w:rsidRPr="00473848">
        <w:rPr>
          <w:rFonts w:ascii="Times New Roman" w:hAnsi="Times New Roman" w:cs="Times New Roman"/>
          <w:i/>
          <w:iCs/>
          <w:sz w:val="22"/>
          <w:lang w:val="en-US"/>
        </w:rPr>
        <w:t>Microbiol</w:t>
      </w:r>
      <w:proofErr w:type="spellEnd"/>
      <w:r w:rsidRPr="00473848">
        <w:rPr>
          <w:rFonts w:ascii="Times New Roman" w:hAnsi="Times New Roman" w:cs="Times New Roman"/>
          <w:i/>
          <w:iCs/>
          <w:sz w:val="22"/>
          <w:lang w:val="en-US"/>
        </w:rPr>
        <w:t>.</w:t>
      </w:r>
      <w:r w:rsidRPr="00473848">
        <w:rPr>
          <w:rFonts w:ascii="Times New Roman" w:hAnsi="Times New Roman" w:cs="Times New Roman"/>
          <w:sz w:val="22"/>
          <w:lang w:val="en-US"/>
        </w:rPr>
        <w:t xml:space="preserve"> </w:t>
      </w:r>
      <w:proofErr w:type="gramStart"/>
      <w:r w:rsidRPr="00473848">
        <w:rPr>
          <w:rFonts w:ascii="Times New Roman" w:hAnsi="Times New Roman" w:cs="Times New Roman"/>
          <w:b/>
          <w:bCs/>
          <w:sz w:val="22"/>
          <w:lang w:val="en-US"/>
        </w:rPr>
        <w:t>36</w:t>
      </w:r>
      <w:r w:rsidRPr="00473848">
        <w:rPr>
          <w:rFonts w:ascii="Times New Roman" w:hAnsi="Times New Roman" w:cs="Times New Roman"/>
          <w:sz w:val="22"/>
          <w:lang w:val="en-US"/>
        </w:rPr>
        <w:t>: 2530–2534.</w:t>
      </w:r>
      <w:proofErr w:type="gramEnd"/>
    </w:p>
    <w:p w14:paraId="2D6AA93E" w14:textId="77777777" w:rsidR="00473848" w:rsidRPr="00473848" w:rsidRDefault="00473848" w:rsidP="00473848">
      <w:pPr>
        <w:pStyle w:val="Bibliography"/>
        <w:rPr>
          <w:rFonts w:ascii="Times New Roman" w:hAnsi="Times New Roman" w:cs="Times New Roman"/>
          <w:sz w:val="22"/>
          <w:lang w:val="en-US"/>
        </w:rPr>
      </w:pPr>
      <w:r w:rsidRPr="00473848">
        <w:rPr>
          <w:rFonts w:ascii="Times New Roman" w:hAnsi="Times New Roman" w:cs="Times New Roman"/>
          <w:sz w:val="22"/>
          <w:lang w:val="en-US"/>
        </w:rPr>
        <w:t xml:space="preserve">Zhou, K., Zhou, L., Lim, Q. ’En, </w:t>
      </w:r>
      <w:proofErr w:type="spellStart"/>
      <w:r w:rsidRPr="00473848">
        <w:rPr>
          <w:rFonts w:ascii="Times New Roman" w:hAnsi="Times New Roman" w:cs="Times New Roman"/>
          <w:sz w:val="22"/>
          <w:lang w:val="en-US"/>
        </w:rPr>
        <w:t>Zou</w:t>
      </w:r>
      <w:proofErr w:type="spellEnd"/>
      <w:r w:rsidRPr="00473848">
        <w:rPr>
          <w:rFonts w:ascii="Times New Roman" w:hAnsi="Times New Roman" w:cs="Times New Roman"/>
          <w:sz w:val="22"/>
          <w:lang w:val="en-US"/>
        </w:rPr>
        <w:t>, R., Stephanopoulos, G. &amp; Too, H</w:t>
      </w:r>
      <w:proofErr w:type="gramStart"/>
      <w:r w:rsidRPr="00473848">
        <w:rPr>
          <w:rFonts w:ascii="Times New Roman" w:hAnsi="Times New Roman" w:cs="Times New Roman"/>
          <w:sz w:val="22"/>
          <w:lang w:val="en-US"/>
        </w:rPr>
        <w:t>.-</w:t>
      </w:r>
      <w:proofErr w:type="gramEnd"/>
      <w:r w:rsidRPr="00473848">
        <w:rPr>
          <w:rFonts w:ascii="Times New Roman" w:hAnsi="Times New Roman" w:cs="Times New Roman"/>
          <w:sz w:val="22"/>
          <w:lang w:val="en-US"/>
        </w:rPr>
        <w:t xml:space="preserve">P. 2011. </w:t>
      </w:r>
      <w:proofErr w:type="gramStart"/>
      <w:r w:rsidRPr="00473848">
        <w:rPr>
          <w:rFonts w:ascii="Times New Roman" w:hAnsi="Times New Roman" w:cs="Times New Roman"/>
          <w:sz w:val="22"/>
          <w:lang w:val="en-US"/>
        </w:rPr>
        <w:t>Novel reference genes for quantifying transcriptional responses of Escherichia coli to protein overexpression by quantitative PCR.</w:t>
      </w:r>
      <w:proofErr w:type="gramEnd"/>
      <w:r w:rsidRPr="00473848">
        <w:rPr>
          <w:rFonts w:ascii="Times New Roman" w:hAnsi="Times New Roman" w:cs="Times New Roman"/>
          <w:sz w:val="22"/>
          <w:lang w:val="en-US"/>
        </w:rPr>
        <w:t xml:space="preserve"> </w:t>
      </w:r>
      <w:proofErr w:type="gramStart"/>
      <w:r w:rsidRPr="00473848">
        <w:rPr>
          <w:rFonts w:ascii="Times New Roman" w:hAnsi="Times New Roman" w:cs="Times New Roman"/>
          <w:i/>
          <w:iCs/>
          <w:sz w:val="22"/>
          <w:lang w:val="en-US"/>
        </w:rPr>
        <w:t>BMC Mol. Biol.</w:t>
      </w:r>
      <w:r w:rsidRPr="00473848">
        <w:rPr>
          <w:rFonts w:ascii="Times New Roman" w:hAnsi="Times New Roman" w:cs="Times New Roman"/>
          <w:sz w:val="22"/>
          <w:lang w:val="en-US"/>
        </w:rPr>
        <w:t xml:space="preserve"> </w:t>
      </w:r>
      <w:r w:rsidRPr="00473848">
        <w:rPr>
          <w:rFonts w:ascii="Times New Roman" w:hAnsi="Times New Roman" w:cs="Times New Roman"/>
          <w:b/>
          <w:bCs/>
          <w:sz w:val="22"/>
          <w:lang w:val="en-US"/>
        </w:rPr>
        <w:t>12</w:t>
      </w:r>
      <w:r w:rsidRPr="00473848">
        <w:rPr>
          <w:rFonts w:ascii="Times New Roman" w:hAnsi="Times New Roman" w:cs="Times New Roman"/>
          <w:sz w:val="22"/>
          <w:lang w:val="en-US"/>
        </w:rPr>
        <w:t>: 18.</w:t>
      </w:r>
      <w:proofErr w:type="gramEnd"/>
    </w:p>
    <w:p w14:paraId="4F9DA159" w14:textId="7A63BCFA" w:rsidR="00A7160B" w:rsidRPr="000A2760" w:rsidRDefault="009358F0" w:rsidP="00601167">
      <w:pPr>
        <w:spacing w:line="360" w:lineRule="auto"/>
        <w:rPr>
          <w:rFonts w:ascii="Times New Roman" w:hAnsi="Times New Roman" w:cs="Times New Roman"/>
        </w:rPr>
      </w:pPr>
      <w:r w:rsidRPr="00C06F94">
        <w:rPr>
          <w:rFonts w:ascii="Times New Roman" w:hAnsi="Times New Roman" w:cs="Times New Roman"/>
          <w:sz w:val="22"/>
          <w:szCs w:val="22"/>
        </w:rPr>
        <w:fldChar w:fldCharType="end"/>
      </w:r>
    </w:p>
    <w:sectPr w:rsidR="00A7160B" w:rsidRPr="000A2760" w:rsidSect="0018230E">
      <w:footerReference w:type="even" r:id="rId8"/>
      <w:footerReference w:type="default" r:id="rId9"/>
      <w:pgSz w:w="11900" w:h="16840"/>
      <w:pgMar w:top="1440" w:right="1797" w:bottom="1440" w:left="1797" w:header="709" w:footer="709" w:gutter="0"/>
      <w:lnNumType w:countBy="1" w:restart="continuous"/>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28CA24" w14:textId="77777777" w:rsidR="002D0D01" w:rsidRDefault="002D0D01">
      <w:r>
        <w:separator/>
      </w:r>
    </w:p>
  </w:endnote>
  <w:endnote w:type="continuationSeparator" w:id="0">
    <w:p w14:paraId="78DCACA9" w14:textId="77777777" w:rsidR="002D0D01" w:rsidRDefault="002D0D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ebuchet MS">
    <w:panose1 w:val="020B0603020202020204"/>
    <w:charset w:val="00"/>
    <w:family w:val="auto"/>
    <w:pitch w:val="variable"/>
    <w:sig w:usb0="00000287" w:usb1="00000000" w:usb2="00000000" w:usb3="00000000" w:csb0="000000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00"/>
    <w:family w:val="auto"/>
    <w:pitch w:val="variable"/>
    <w:sig w:usb0="00000003" w:usb1="00000000" w:usb2="00000000" w:usb3="00000000" w:csb0="00000001" w:csb1="00000000"/>
  </w:font>
  <w:font w:name="Lucida Grande">
    <w:altName w:val="Arial"/>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C6B9C" w14:textId="77777777" w:rsidR="002D0D01" w:rsidRDefault="002D0D01" w:rsidP="003B010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EB91250" w14:textId="77777777" w:rsidR="002D0D01" w:rsidRDefault="002D0D01" w:rsidP="009A6A0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549660" w14:textId="77777777" w:rsidR="002D0D01" w:rsidRPr="009A6A05" w:rsidRDefault="002D0D01" w:rsidP="003B010C">
    <w:pPr>
      <w:pStyle w:val="Footer"/>
      <w:framePr w:wrap="around" w:vAnchor="text" w:hAnchor="margin" w:xAlign="right" w:y="1"/>
      <w:rPr>
        <w:rStyle w:val="PageNumber"/>
      </w:rPr>
    </w:pPr>
    <w:r w:rsidRPr="009A6A05">
      <w:rPr>
        <w:rStyle w:val="PageNumber"/>
        <w:rFonts w:ascii="Trebuchet MS" w:hAnsi="Trebuchet MS"/>
      </w:rPr>
      <w:fldChar w:fldCharType="begin"/>
    </w:r>
    <w:r w:rsidRPr="009A6A05">
      <w:rPr>
        <w:rStyle w:val="PageNumber"/>
        <w:rFonts w:ascii="Trebuchet MS" w:hAnsi="Trebuchet MS"/>
      </w:rPr>
      <w:instrText xml:space="preserve">PAGE  </w:instrText>
    </w:r>
    <w:r w:rsidRPr="009A6A05">
      <w:rPr>
        <w:rStyle w:val="PageNumber"/>
        <w:rFonts w:ascii="Trebuchet MS" w:hAnsi="Trebuchet MS"/>
      </w:rPr>
      <w:fldChar w:fldCharType="separate"/>
    </w:r>
    <w:r w:rsidR="00473848">
      <w:rPr>
        <w:rStyle w:val="PageNumber"/>
        <w:rFonts w:ascii="Trebuchet MS" w:hAnsi="Trebuchet MS"/>
        <w:noProof/>
      </w:rPr>
      <w:t>7</w:t>
    </w:r>
    <w:r w:rsidRPr="009A6A05">
      <w:rPr>
        <w:rStyle w:val="PageNumber"/>
        <w:rFonts w:ascii="Trebuchet MS" w:hAnsi="Trebuchet MS"/>
      </w:rPr>
      <w:fldChar w:fldCharType="end"/>
    </w:r>
  </w:p>
  <w:p w14:paraId="5A19BF6F" w14:textId="77777777" w:rsidR="002D0D01" w:rsidRDefault="002D0D01" w:rsidP="009A6A05">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DCE606" w14:textId="77777777" w:rsidR="002D0D01" w:rsidRDefault="002D0D01">
      <w:r>
        <w:separator/>
      </w:r>
    </w:p>
  </w:footnote>
  <w:footnote w:type="continuationSeparator" w:id="0">
    <w:p w14:paraId="3896D2CC" w14:textId="77777777" w:rsidR="002D0D01" w:rsidRDefault="002D0D0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2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2C54C2C"/>
    <w:multiLevelType w:val="hybridMultilevel"/>
    <w:tmpl w:val="6E88F95A"/>
    <w:lvl w:ilvl="0" w:tplc="1004B22A">
      <w:start w:val="5"/>
      <w:numFmt w:val="bullet"/>
      <w:lvlText w:val="-"/>
      <w:lvlJc w:val="left"/>
      <w:pPr>
        <w:ind w:left="720" w:hanging="360"/>
      </w:pPr>
      <w:rPr>
        <w:rFonts w:ascii="Trebuchet MS" w:eastAsiaTheme="minorEastAsia" w:hAnsi="Trebuchet MS"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B2025CA"/>
    <w:multiLevelType w:val="multilevel"/>
    <w:tmpl w:val="6BC0FDDE"/>
    <w:styleLink w:val="headings"/>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
    <w:nsid w:val="741920EF"/>
    <w:multiLevelType w:val="multilevel"/>
    <w:tmpl w:val="7D62A0A2"/>
    <w:lvl w:ilvl="0">
      <w:start w:val="1"/>
      <w:numFmt w:val="decimal"/>
      <w:pStyle w:val="thesisL1"/>
      <w:lvlText w:val="%1."/>
      <w:lvlJc w:val="left"/>
      <w:pPr>
        <w:ind w:left="600" w:hanging="360"/>
      </w:pPr>
      <w:rPr>
        <w:rFonts w:hint="default"/>
      </w:rPr>
    </w:lvl>
    <w:lvl w:ilvl="1">
      <w:start w:val="1"/>
      <w:numFmt w:val="decimal"/>
      <w:lvlText w:val="%1.%2."/>
      <w:lvlJc w:val="left"/>
      <w:pPr>
        <w:ind w:left="1032" w:hanging="432"/>
      </w:pPr>
      <w:rPr>
        <w:rFonts w:hint="default"/>
      </w:rPr>
    </w:lvl>
    <w:lvl w:ilvl="2">
      <w:start w:val="1"/>
      <w:numFmt w:val="decimal"/>
      <w:lvlText w:val="%1.%2.%3."/>
      <w:lvlJc w:val="left"/>
      <w:pPr>
        <w:ind w:left="1464" w:hanging="504"/>
      </w:pPr>
      <w:rPr>
        <w:rFonts w:hint="default"/>
      </w:rPr>
    </w:lvl>
    <w:lvl w:ilvl="3">
      <w:start w:val="1"/>
      <w:numFmt w:val="decimal"/>
      <w:lvlText w:val="%1.%2.%3.%4."/>
      <w:lvlJc w:val="left"/>
      <w:pPr>
        <w:ind w:left="1968" w:hanging="648"/>
      </w:pPr>
      <w:rPr>
        <w:rFonts w:hint="default"/>
      </w:rPr>
    </w:lvl>
    <w:lvl w:ilvl="4">
      <w:start w:val="1"/>
      <w:numFmt w:val="decimal"/>
      <w:lvlText w:val="%1.%2.%3.%4.%5."/>
      <w:lvlJc w:val="left"/>
      <w:pPr>
        <w:ind w:left="2472" w:hanging="792"/>
      </w:pPr>
      <w:rPr>
        <w:rFonts w:hint="default"/>
      </w:rPr>
    </w:lvl>
    <w:lvl w:ilvl="5">
      <w:start w:val="1"/>
      <w:numFmt w:val="decimal"/>
      <w:lvlText w:val="%1.%2.%3.%4.%5.%6."/>
      <w:lvlJc w:val="left"/>
      <w:pPr>
        <w:ind w:left="2976" w:hanging="936"/>
      </w:pPr>
      <w:rPr>
        <w:rFonts w:hint="default"/>
      </w:rPr>
    </w:lvl>
    <w:lvl w:ilvl="6">
      <w:start w:val="1"/>
      <w:numFmt w:val="decimal"/>
      <w:lvlText w:val="%1.%2.%3.%4.%5.%6.%7."/>
      <w:lvlJc w:val="left"/>
      <w:pPr>
        <w:ind w:left="3480" w:hanging="1080"/>
      </w:pPr>
      <w:rPr>
        <w:rFonts w:hint="default"/>
      </w:rPr>
    </w:lvl>
    <w:lvl w:ilvl="7">
      <w:start w:val="1"/>
      <w:numFmt w:val="decimal"/>
      <w:lvlText w:val="%1.%2.%3.%4.%5.%6.%7.%8."/>
      <w:lvlJc w:val="left"/>
      <w:pPr>
        <w:ind w:left="3984" w:hanging="1224"/>
      </w:pPr>
      <w:rPr>
        <w:rFonts w:hint="default"/>
      </w:rPr>
    </w:lvl>
    <w:lvl w:ilvl="8">
      <w:start w:val="1"/>
      <w:numFmt w:val="decimal"/>
      <w:lvlText w:val="%1.%2.%3.%4.%5.%6.%7.%8.%9."/>
      <w:lvlJc w:val="left"/>
      <w:pPr>
        <w:ind w:left="4560" w:hanging="1440"/>
      </w:pPr>
      <w:rPr>
        <w:rFonts w:hint="default"/>
      </w:rPr>
    </w:lvl>
  </w:abstractNum>
  <w:abstractNum w:abstractNumId="4">
    <w:nsid w:val="777343A5"/>
    <w:multiLevelType w:val="multilevel"/>
    <w:tmpl w:val="36DE753A"/>
    <w:lvl w:ilvl="0">
      <w:start w:val="1"/>
      <w:numFmt w:val="decimal"/>
      <w:pStyle w:val="thesisL2"/>
      <w:lvlText w:val="%1."/>
      <w:lvlJc w:val="left"/>
      <w:pPr>
        <w:ind w:left="600" w:hanging="360"/>
      </w:pPr>
      <w:rPr>
        <w:rFonts w:hint="default"/>
      </w:rPr>
    </w:lvl>
    <w:lvl w:ilvl="1">
      <w:start w:val="1"/>
      <w:numFmt w:val="decimal"/>
      <w:lvlText w:val="%1.%2."/>
      <w:lvlJc w:val="left"/>
      <w:pPr>
        <w:ind w:left="1032" w:hanging="432"/>
      </w:pPr>
      <w:rPr>
        <w:rFonts w:hint="default"/>
      </w:rPr>
    </w:lvl>
    <w:lvl w:ilvl="2">
      <w:start w:val="1"/>
      <w:numFmt w:val="decimal"/>
      <w:lvlText w:val="%1.%2.%3."/>
      <w:lvlJc w:val="left"/>
      <w:pPr>
        <w:ind w:left="1464" w:hanging="504"/>
      </w:pPr>
      <w:rPr>
        <w:rFonts w:hint="default"/>
      </w:rPr>
    </w:lvl>
    <w:lvl w:ilvl="3">
      <w:start w:val="1"/>
      <w:numFmt w:val="decimal"/>
      <w:lvlText w:val="%1.%2.%3.%4."/>
      <w:lvlJc w:val="left"/>
      <w:pPr>
        <w:ind w:left="1968" w:hanging="648"/>
      </w:pPr>
      <w:rPr>
        <w:rFonts w:hint="default"/>
      </w:rPr>
    </w:lvl>
    <w:lvl w:ilvl="4">
      <w:start w:val="1"/>
      <w:numFmt w:val="decimal"/>
      <w:lvlText w:val="%1.%2.%3.%4.%5."/>
      <w:lvlJc w:val="left"/>
      <w:pPr>
        <w:ind w:left="2472" w:hanging="792"/>
      </w:pPr>
      <w:rPr>
        <w:rFonts w:hint="default"/>
      </w:rPr>
    </w:lvl>
    <w:lvl w:ilvl="5">
      <w:start w:val="1"/>
      <w:numFmt w:val="decimal"/>
      <w:lvlText w:val="%1.%2.%3.%4.%5.%6."/>
      <w:lvlJc w:val="left"/>
      <w:pPr>
        <w:ind w:left="2976" w:hanging="936"/>
      </w:pPr>
      <w:rPr>
        <w:rFonts w:hint="default"/>
      </w:rPr>
    </w:lvl>
    <w:lvl w:ilvl="6">
      <w:start w:val="1"/>
      <w:numFmt w:val="decimal"/>
      <w:lvlText w:val="%1.%2.%3.%4.%5.%6.%7."/>
      <w:lvlJc w:val="left"/>
      <w:pPr>
        <w:ind w:left="3480" w:hanging="1080"/>
      </w:pPr>
      <w:rPr>
        <w:rFonts w:hint="default"/>
      </w:rPr>
    </w:lvl>
    <w:lvl w:ilvl="7">
      <w:start w:val="1"/>
      <w:numFmt w:val="decimal"/>
      <w:lvlText w:val="%1.%2.%3.%4.%5.%6.%7.%8."/>
      <w:lvlJc w:val="left"/>
      <w:pPr>
        <w:ind w:left="3984" w:hanging="1224"/>
      </w:pPr>
      <w:rPr>
        <w:rFonts w:hint="default"/>
      </w:rPr>
    </w:lvl>
    <w:lvl w:ilvl="8">
      <w:start w:val="1"/>
      <w:numFmt w:val="decimal"/>
      <w:lvlText w:val="%1.%2.%3.%4.%5.%6.%7.%8.%9."/>
      <w:lvlJc w:val="left"/>
      <w:pPr>
        <w:ind w:left="4560" w:hanging="1440"/>
      </w:pPr>
      <w:rPr>
        <w:rFonts w:hint="default"/>
      </w:rPr>
    </w:lvl>
  </w:abstractNum>
  <w:num w:numId="1">
    <w:abstractNumId w:val="2"/>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3"/>
  </w:num>
  <w:num w:numId="12">
    <w:abstractNumId w:val="4"/>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2"/>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9A9"/>
    <w:rsid w:val="000260C0"/>
    <w:rsid w:val="0009497F"/>
    <w:rsid w:val="000A2760"/>
    <w:rsid w:val="00126739"/>
    <w:rsid w:val="00156A3E"/>
    <w:rsid w:val="0018230E"/>
    <w:rsid w:val="0018272D"/>
    <w:rsid w:val="001C04F7"/>
    <w:rsid w:val="001E75FB"/>
    <w:rsid w:val="00205BC6"/>
    <w:rsid w:val="00246F0E"/>
    <w:rsid w:val="002548F0"/>
    <w:rsid w:val="00286A8C"/>
    <w:rsid w:val="002944DA"/>
    <w:rsid w:val="002A3B41"/>
    <w:rsid w:val="002A69BA"/>
    <w:rsid w:val="002D0D01"/>
    <w:rsid w:val="002F7925"/>
    <w:rsid w:val="003207B9"/>
    <w:rsid w:val="003703B2"/>
    <w:rsid w:val="003B010C"/>
    <w:rsid w:val="003B508A"/>
    <w:rsid w:val="003F100D"/>
    <w:rsid w:val="00473848"/>
    <w:rsid w:val="004E3A5E"/>
    <w:rsid w:val="005135D9"/>
    <w:rsid w:val="0053493F"/>
    <w:rsid w:val="00586837"/>
    <w:rsid w:val="005D5D02"/>
    <w:rsid w:val="00601167"/>
    <w:rsid w:val="0062443B"/>
    <w:rsid w:val="00670C80"/>
    <w:rsid w:val="006839F3"/>
    <w:rsid w:val="00693674"/>
    <w:rsid w:val="00695E7C"/>
    <w:rsid w:val="006F5605"/>
    <w:rsid w:val="0075375A"/>
    <w:rsid w:val="00754B33"/>
    <w:rsid w:val="00772F54"/>
    <w:rsid w:val="00776CE7"/>
    <w:rsid w:val="007C5000"/>
    <w:rsid w:val="00811BB1"/>
    <w:rsid w:val="008258CC"/>
    <w:rsid w:val="00826539"/>
    <w:rsid w:val="00866084"/>
    <w:rsid w:val="008906DA"/>
    <w:rsid w:val="00893BC7"/>
    <w:rsid w:val="00894BDF"/>
    <w:rsid w:val="008B3FEB"/>
    <w:rsid w:val="008F79B8"/>
    <w:rsid w:val="009358F0"/>
    <w:rsid w:val="009629A9"/>
    <w:rsid w:val="009A6A05"/>
    <w:rsid w:val="009A7275"/>
    <w:rsid w:val="009B0338"/>
    <w:rsid w:val="009F03E9"/>
    <w:rsid w:val="00A526E6"/>
    <w:rsid w:val="00A7160B"/>
    <w:rsid w:val="00A824DD"/>
    <w:rsid w:val="00A83BEB"/>
    <w:rsid w:val="00AD51AD"/>
    <w:rsid w:val="00AF182E"/>
    <w:rsid w:val="00AF43E3"/>
    <w:rsid w:val="00B227AA"/>
    <w:rsid w:val="00B352C5"/>
    <w:rsid w:val="00B549F0"/>
    <w:rsid w:val="00B91EF7"/>
    <w:rsid w:val="00B97CD4"/>
    <w:rsid w:val="00BE7826"/>
    <w:rsid w:val="00BF0FBA"/>
    <w:rsid w:val="00C06F94"/>
    <w:rsid w:val="00C128AD"/>
    <w:rsid w:val="00C31B49"/>
    <w:rsid w:val="00C34F46"/>
    <w:rsid w:val="00CA5353"/>
    <w:rsid w:val="00CC4B0B"/>
    <w:rsid w:val="00CE6C6D"/>
    <w:rsid w:val="00D23061"/>
    <w:rsid w:val="00D46752"/>
    <w:rsid w:val="00DA5DD0"/>
    <w:rsid w:val="00DD47AF"/>
    <w:rsid w:val="00E11F92"/>
    <w:rsid w:val="00E2672D"/>
    <w:rsid w:val="00E55546"/>
    <w:rsid w:val="00E80C1B"/>
    <w:rsid w:val="00EC76B8"/>
    <w:rsid w:val="00ED0CAB"/>
    <w:rsid w:val="00F106B7"/>
    <w:rsid w:val="00F5518E"/>
    <w:rsid w:val="00F60733"/>
    <w:rsid w:val="00F927E3"/>
    <w:rsid w:val="00FC537C"/>
    <w:rsid w:val="00FD15DB"/>
  </w:rsids>
  <m:mathPr>
    <m:mathFont m:val="Cambria Math"/>
    <m:brkBin m:val="before"/>
    <m:brkBinSub m:val="--"/>
    <m:smallFrac m:val="0"/>
    <m:dispDef m:val="0"/>
    <m:lMargin m:val="0"/>
    <m:rMargin m:val="0"/>
    <m:defJc m:val="centerGroup"/>
    <m:wrapRight/>
    <m:intLim m:val="subSup"/>
    <m:naryLim m:val="subSup"/>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56A5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pt-P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9A9"/>
    <w:rPr>
      <w:rFonts w:eastAsiaTheme="minorEastAsia"/>
      <w:sz w:val="24"/>
      <w:szCs w:val="24"/>
      <w:lang w:val="en-GB" w:eastAsia="ja-JP"/>
    </w:rPr>
  </w:style>
  <w:style w:type="paragraph" w:styleId="Heading1">
    <w:name w:val="heading 1"/>
    <w:next w:val="Normal"/>
    <w:link w:val="Heading1Char"/>
    <w:rsid w:val="00673D8C"/>
    <w:pPr>
      <w:keepNext/>
      <w:keepLines/>
      <w:numPr>
        <w:numId w:val="10"/>
      </w:numPr>
      <w:spacing w:before="480" w:line="360" w:lineRule="auto"/>
      <w:outlineLvl w:val="0"/>
    </w:pPr>
    <w:rPr>
      <w:rFonts w:ascii="Helvetica" w:eastAsiaTheme="majorEastAsia" w:hAnsi="Helvetica" w:cstheme="majorBidi"/>
      <w:b/>
      <w:bCs/>
      <w:sz w:val="32"/>
      <w:szCs w:val="32"/>
      <w:lang w:val="en-GB"/>
    </w:rPr>
  </w:style>
  <w:style w:type="paragraph" w:styleId="Heading2">
    <w:name w:val="heading 2"/>
    <w:basedOn w:val="Heading1"/>
    <w:next w:val="Normal"/>
    <w:link w:val="Heading2Char"/>
    <w:rsid w:val="00673D8C"/>
    <w:pPr>
      <w:numPr>
        <w:ilvl w:val="1"/>
      </w:numPr>
      <w:spacing w:before="200"/>
      <w:outlineLvl w:val="1"/>
    </w:pPr>
    <w:rPr>
      <w:bCs w:val="0"/>
      <w:smallCaps/>
      <w:sz w:val="24"/>
      <w:szCs w:val="26"/>
    </w:rPr>
  </w:style>
  <w:style w:type="paragraph" w:styleId="Heading3">
    <w:name w:val="heading 3"/>
    <w:basedOn w:val="Heading2"/>
    <w:next w:val="Normal"/>
    <w:link w:val="Heading3Char"/>
    <w:rsid w:val="00673D8C"/>
    <w:pPr>
      <w:numPr>
        <w:ilvl w:val="2"/>
      </w:numPr>
      <w:outlineLvl w:val="2"/>
    </w:pPr>
    <w:rPr>
      <w:bCs/>
      <w:i/>
      <w:smallCaps w:val="0"/>
    </w:rPr>
  </w:style>
  <w:style w:type="paragraph" w:styleId="Heading4">
    <w:name w:val="heading 4"/>
    <w:basedOn w:val="Heading3"/>
    <w:next w:val="Normal"/>
    <w:link w:val="Heading4Char"/>
    <w:rsid w:val="00673D8C"/>
    <w:pPr>
      <w:numPr>
        <w:ilvl w:val="3"/>
      </w:numPr>
      <w:outlineLvl w:val="3"/>
    </w:pPr>
    <w:rPr>
      <w:b w:val="0"/>
      <w:bCs w:val="0"/>
      <w:iCs/>
    </w:rPr>
  </w:style>
  <w:style w:type="paragraph" w:styleId="Heading5">
    <w:name w:val="heading 5"/>
    <w:basedOn w:val="Normal"/>
    <w:next w:val="Normal"/>
    <w:link w:val="Heading5Char"/>
    <w:rsid w:val="00673D8C"/>
    <w:pPr>
      <w:keepNext/>
      <w:keepLines/>
      <w:numPr>
        <w:ilvl w:val="4"/>
        <w:numId w:val="10"/>
      </w:numPr>
      <w:spacing w:before="200"/>
      <w:outlineLvl w:val="4"/>
    </w:pPr>
    <w:rPr>
      <w:rFonts w:asciiTheme="majorHAnsi" w:eastAsiaTheme="majorEastAsia" w:hAnsiTheme="majorHAnsi" w:cstheme="majorBidi"/>
      <w:color w:val="244061" w:themeColor="accent1" w:themeShade="80"/>
      <w:lang w:eastAsia="en-US"/>
    </w:rPr>
  </w:style>
  <w:style w:type="paragraph" w:styleId="Heading6">
    <w:name w:val="heading 6"/>
    <w:basedOn w:val="Normal"/>
    <w:next w:val="Normal"/>
    <w:link w:val="Heading6Char"/>
    <w:rsid w:val="00673D8C"/>
    <w:pPr>
      <w:keepNext/>
      <w:keepLines/>
      <w:numPr>
        <w:ilvl w:val="5"/>
        <w:numId w:val="10"/>
      </w:numPr>
      <w:spacing w:before="200"/>
      <w:outlineLvl w:val="5"/>
    </w:pPr>
    <w:rPr>
      <w:rFonts w:asciiTheme="majorHAnsi" w:eastAsiaTheme="majorEastAsia" w:hAnsiTheme="majorHAnsi" w:cstheme="majorBidi"/>
      <w:i/>
      <w:iCs/>
      <w:color w:val="244061" w:themeColor="accent1" w:themeShade="80"/>
      <w:lang w:eastAsia="en-US"/>
    </w:rPr>
  </w:style>
  <w:style w:type="paragraph" w:styleId="Heading7">
    <w:name w:val="heading 7"/>
    <w:basedOn w:val="Normal"/>
    <w:next w:val="Normal"/>
    <w:link w:val="Heading7Char"/>
    <w:rsid w:val="00673D8C"/>
    <w:pPr>
      <w:keepNext/>
      <w:keepLines/>
      <w:numPr>
        <w:ilvl w:val="6"/>
        <w:numId w:val="10"/>
      </w:numPr>
      <w:spacing w:before="200"/>
      <w:outlineLvl w:val="6"/>
    </w:pPr>
    <w:rPr>
      <w:rFonts w:asciiTheme="majorHAnsi" w:eastAsiaTheme="majorEastAsia" w:hAnsiTheme="majorHAnsi" w:cstheme="majorBidi"/>
      <w:i/>
      <w:iCs/>
      <w:color w:val="404040" w:themeColor="text1" w:themeTint="BF"/>
      <w:lang w:eastAsia="en-US"/>
    </w:rPr>
  </w:style>
  <w:style w:type="paragraph" w:styleId="Heading8">
    <w:name w:val="heading 8"/>
    <w:basedOn w:val="Normal"/>
    <w:next w:val="Normal"/>
    <w:link w:val="Heading8Char"/>
    <w:rsid w:val="00673D8C"/>
    <w:pPr>
      <w:keepNext/>
      <w:keepLines/>
      <w:numPr>
        <w:ilvl w:val="7"/>
        <w:numId w:val="10"/>
      </w:numPr>
      <w:spacing w:before="200"/>
      <w:outlineLvl w:val="7"/>
    </w:pPr>
    <w:rPr>
      <w:rFonts w:asciiTheme="majorHAnsi" w:eastAsiaTheme="majorEastAsia" w:hAnsiTheme="majorHAnsi" w:cstheme="majorBidi"/>
      <w:color w:val="363636" w:themeColor="text1" w:themeTint="C9"/>
      <w:sz w:val="20"/>
      <w:szCs w:val="20"/>
      <w:lang w:eastAsia="en-US"/>
    </w:rPr>
  </w:style>
  <w:style w:type="paragraph" w:styleId="Heading9">
    <w:name w:val="heading 9"/>
    <w:basedOn w:val="Normal"/>
    <w:next w:val="Normal"/>
    <w:link w:val="Heading9Char"/>
    <w:rsid w:val="00673D8C"/>
    <w:pPr>
      <w:keepNext/>
      <w:keepLines/>
      <w:numPr>
        <w:ilvl w:val="8"/>
        <w:numId w:val="10"/>
      </w:numPr>
      <w:spacing w:before="200"/>
      <w:outlineLvl w:val="8"/>
    </w:pPr>
    <w:rPr>
      <w:rFonts w:asciiTheme="majorHAnsi" w:eastAsiaTheme="majorEastAsia" w:hAnsiTheme="majorHAnsi" w:cstheme="majorBidi"/>
      <w:i/>
      <w:iCs/>
      <w:color w:val="363636" w:themeColor="text1" w:themeTint="C9"/>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73D8C"/>
    <w:pPr>
      <w:tabs>
        <w:tab w:val="center" w:pos="4320"/>
        <w:tab w:val="right" w:pos="8640"/>
      </w:tabs>
    </w:pPr>
    <w:rPr>
      <w:rFonts w:ascii="Cambria" w:eastAsia="Cambria" w:hAnsi="Cambria" w:cs="Times New Roman"/>
      <w:b/>
      <w:caps/>
      <w:sz w:val="32"/>
      <w:lang w:eastAsia="en-US"/>
    </w:rPr>
  </w:style>
  <w:style w:type="character" w:customStyle="1" w:styleId="HeaderChar">
    <w:name w:val="Header Char"/>
    <w:basedOn w:val="DefaultParagraphFont"/>
    <w:link w:val="Header"/>
    <w:rsid w:val="00673D8C"/>
    <w:rPr>
      <w:rFonts w:ascii="Cambria" w:eastAsia="Cambria" w:hAnsi="Cambria" w:cs="Times New Roman"/>
      <w:b/>
      <w:caps/>
      <w:sz w:val="32"/>
      <w:szCs w:val="24"/>
      <w:lang w:val="en-GB"/>
    </w:rPr>
  </w:style>
  <w:style w:type="character" w:customStyle="1" w:styleId="Heading1Char">
    <w:name w:val="Heading 1 Char"/>
    <w:basedOn w:val="DefaultParagraphFont"/>
    <w:link w:val="Heading1"/>
    <w:rsid w:val="00673D8C"/>
    <w:rPr>
      <w:rFonts w:ascii="Helvetica" w:eastAsiaTheme="majorEastAsia" w:hAnsi="Helvetica" w:cstheme="majorBidi"/>
      <w:b/>
      <w:bCs/>
      <w:sz w:val="32"/>
      <w:szCs w:val="32"/>
      <w:lang w:val="en-GB"/>
    </w:rPr>
  </w:style>
  <w:style w:type="character" w:customStyle="1" w:styleId="Heading2Char">
    <w:name w:val="Heading 2 Char"/>
    <w:basedOn w:val="DefaultParagraphFont"/>
    <w:link w:val="Heading2"/>
    <w:rsid w:val="00673D8C"/>
    <w:rPr>
      <w:rFonts w:ascii="Helvetica" w:eastAsiaTheme="majorEastAsia" w:hAnsi="Helvetica" w:cstheme="majorBidi"/>
      <w:b/>
      <w:smallCaps/>
      <w:sz w:val="24"/>
      <w:szCs w:val="26"/>
      <w:lang w:val="en-GB"/>
    </w:rPr>
  </w:style>
  <w:style w:type="character" w:customStyle="1" w:styleId="Heading3Char">
    <w:name w:val="Heading 3 Char"/>
    <w:basedOn w:val="DefaultParagraphFont"/>
    <w:link w:val="Heading3"/>
    <w:rsid w:val="00673D8C"/>
    <w:rPr>
      <w:rFonts w:ascii="Helvetica" w:eastAsiaTheme="majorEastAsia" w:hAnsi="Helvetica" w:cstheme="majorBidi"/>
      <w:b/>
      <w:bCs/>
      <w:i/>
      <w:sz w:val="24"/>
      <w:szCs w:val="26"/>
      <w:lang w:val="en-GB"/>
    </w:rPr>
  </w:style>
  <w:style w:type="character" w:customStyle="1" w:styleId="Heading4Char">
    <w:name w:val="Heading 4 Char"/>
    <w:basedOn w:val="DefaultParagraphFont"/>
    <w:link w:val="Heading4"/>
    <w:rsid w:val="00673D8C"/>
    <w:rPr>
      <w:rFonts w:ascii="Helvetica" w:eastAsiaTheme="majorEastAsia" w:hAnsi="Helvetica" w:cstheme="majorBidi"/>
      <w:i/>
      <w:iCs/>
      <w:sz w:val="24"/>
      <w:szCs w:val="26"/>
      <w:lang w:val="en-GB"/>
    </w:rPr>
  </w:style>
  <w:style w:type="character" w:customStyle="1" w:styleId="Heading5Char">
    <w:name w:val="Heading 5 Char"/>
    <w:basedOn w:val="DefaultParagraphFont"/>
    <w:link w:val="Heading5"/>
    <w:rsid w:val="00673D8C"/>
    <w:rPr>
      <w:rFonts w:asciiTheme="majorHAnsi" w:eastAsiaTheme="majorEastAsia" w:hAnsiTheme="majorHAnsi" w:cstheme="majorBidi"/>
      <w:color w:val="244061" w:themeColor="accent1" w:themeShade="80"/>
      <w:sz w:val="24"/>
      <w:szCs w:val="24"/>
      <w:lang w:val="en-GB"/>
    </w:rPr>
  </w:style>
  <w:style w:type="character" w:customStyle="1" w:styleId="Heading6Char">
    <w:name w:val="Heading 6 Char"/>
    <w:basedOn w:val="DefaultParagraphFont"/>
    <w:link w:val="Heading6"/>
    <w:rsid w:val="00673D8C"/>
    <w:rPr>
      <w:rFonts w:asciiTheme="majorHAnsi" w:eastAsiaTheme="majorEastAsia" w:hAnsiTheme="majorHAnsi" w:cstheme="majorBidi"/>
      <w:i/>
      <w:iCs/>
      <w:color w:val="244061" w:themeColor="accent1" w:themeShade="80"/>
      <w:sz w:val="24"/>
      <w:szCs w:val="24"/>
      <w:lang w:val="en-GB"/>
    </w:rPr>
  </w:style>
  <w:style w:type="character" w:customStyle="1" w:styleId="Heading7Char">
    <w:name w:val="Heading 7 Char"/>
    <w:basedOn w:val="DefaultParagraphFont"/>
    <w:link w:val="Heading7"/>
    <w:rsid w:val="00673D8C"/>
    <w:rPr>
      <w:rFonts w:asciiTheme="majorHAnsi" w:eastAsiaTheme="majorEastAsia" w:hAnsiTheme="majorHAnsi" w:cstheme="majorBidi"/>
      <w:i/>
      <w:iCs/>
      <w:color w:val="404040" w:themeColor="text1" w:themeTint="BF"/>
      <w:sz w:val="24"/>
      <w:szCs w:val="24"/>
      <w:lang w:val="en-GB"/>
    </w:rPr>
  </w:style>
  <w:style w:type="character" w:customStyle="1" w:styleId="Heading8Char">
    <w:name w:val="Heading 8 Char"/>
    <w:basedOn w:val="DefaultParagraphFont"/>
    <w:link w:val="Heading8"/>
    <w:rsid w:val="00673D8C"/>
    <w:rPr>
      <w:rFonts w:asciiTheme="majorHAnsi" w:eastAsiaTheme="majorEastAsia" w:hAnsiTheme="majorHAnsi" w:cstheme="majorBidi"/>
      <w:color w:val="363636" w:themeColor="text1" w:themeTint="C9"/>
      <w:lang w:val="en-GB"/>
    </w:rPr>
  </w:style>
  <w:style w:type="character" w:customStyle="1" w:styleId="Heading9Char">
    <w:name w:val="Heading 9 Char"/>
    <w:basedOn w:val="DefaultParagraphFont"/>
    <w:link w:val="Heading9"/>
    <w:rsid w:val="00673D8C"/>
    <w:rPr>
      <w:rFonts w:asciiTheme="majorHAnsi" w:eastAsiaTheme="majorEastAsia" w:hAnsiTheme="majorHAnsi" w:cstheme="majorBidi"/>
      <w:i/>
      <w:iCs/>
      <w:color w:val="363636" w:themeColor="text1" w:themeTint="C9"/>
      <w:lang w:val="en-GB"/>
    </w:rPr>
  </w:style>
  <w:style w:type="numbering" w:customStyle="1" w:styleId="headings">
    <w:name w:val="headings"/>
    <w:basedOn w:val="NoList"/>
    <w:rsid w:val="00673D8C"/>
    <w:pPr>
      <w:numPr>
        <w:numId w:val="1"/>
      </w:numPr>
    </w:pPr>
  </w:style>
  <w:style w:type="paragraph" w:styleId="Caption">
    <w:name w:val="caption"/>
    <w:aliases w:val="Caption_figure"/>
    <w:basedOn w:val="Normal"/>
    <w:next w:val="Normal"/>
    <w:rsid w:val="00673D8C"/>
    <w:pPr>
      <w:spacing w:after="200"/>
    </w:pPr>
    <w:rPr>
      <w:rFonts w:ascii="Helvetica" w:eastAsia="Cambria" w:hAnsi="Helvetica" w:cs="Times New Roman"/>
      <w:b/>
      <w:bCs/>
      <w:szCs w:val="18"/>
      <w:lang w:eastAsia="en-US"/>
    </w:rPr>
  </w:style>
  <w:style w:type="paragraph" w:styleId="TOC1">
    <w:name w:val="toc 1"/>
    <w:basedOn w:val="Normal"/>
    <w:next w:val="Normal"/>
    <w:autoRedefine/>
    <w:uiPriority w:val="39"/>
    <w:rsid w:val="00673D8C"/>
    <w:pPr>
      <w:spacing w:before="120"/>
    </w:pPr>
    <w:rPr>
      <w:rFonts w:eastAsia="Cambria" w:cs="Times New Roman"/>
      <w:b/>
      <w:lang w:eastAsia="en-US"/>
    </w:rPr>
  </w:style>
  <w:style w:type="paragraph" w:customStyle="1" w:styleId="thesisL1">
    <w:name w:val="thesis_L1"/>
    <w:basedOn w:val="TOC1"/>
    <w:qFormat/>
    <w:rsid w:val="00673D8C"/>
    <w:pPr>
      <w:numPr>
        <w:numId w:val="11"/>
      </w:numPr>
      <w:spacing w:line="360" w:lineRule="auto"/>
      <w:jc w:val="both"/>
    </w:pPr>
    <w:rPr>
      <w:rFonts w:ascii="Cambria" w:hAnsi="Cambria"/>
      <w:sz w:val="32"/>
    </w:rPr>
  </w:style>
  <w:style w:type="paragraph" w:customStyle="1" w:styleId="thesisL2">
    <w:name w:val="thesis_L2"/>
    <w:basedOn w:val="TOC2"/>
    <w:qFormat/>
    <w:rsid w:val="00673D8C"/>
    <w:pPr>
      <w:numPr>
        <w:numId w:val="12"/>
      </w:numPr>
      <w:spacing w:after="0"/>
    </w:pPr>
    <w:rPr>
      <w:rFonts w:eastAsia="Cambria" w:cs="Helvetica"/>
      <w:b/>
      <w:smallCaps/>
      <w:color w:val="000000"/>
      <w:sz w:val="22"/>
      <w:szCs w:val="23"/>
      <w:lang w:val="en-US"/>
    </w:rPr>
  </w:style>
  <w:style w:type="paragraph" w:styleId="TOC2">
    <w:name w:val="toc 2"/>
    <w:basedOn w:val="Normal"/>
    <w:next w:val="Normal"/>
    <w:autoRedefine/>
    <w:uiPriority w:val="39"/>
    <w:semiHidden/>
    <w:unhideWhenUsed/>
    <w:rsid w:val="00673D8C"/>
    <w:pPr>
      <w:spacing w:after="100"/>
      <w:ind w:left="240"/>
    </w:pPr>
    <w:rPr>
      <w:rFonts w:eastAsiaTheme="minorHAnsi"/>
      <w:lang w:eastAsia="en-US"/>
    </w:rPr>
  </w:style>
  <w:style w:type="paragraph" w:customStyle="1" w:styleId="thesisl3">
    <w:name w:val="thesis_l3"/>
    <w:basedOn w:val="TOC3"/>
    <w:next w:val="TOC3"/>
    <w:qFormat/>
    <w:rsid w:val="00673D8C"/>
    <w:pPr>
      <w:spacing w:after="0" w:line="360" w:lineRule="auto"/>
      <w:jc w:val="both"/>
    </w:pPr>
    <w:rPr>
      <w:rFonts w:ascii="Times" w:eastAsia="Cambria" w:hAnsi="Times" w:cs="Times New Roman"/>
      <w:b/>
      <w:i/>
      <w:szCs w:val="22"/>
    </w:rPr>
  </w:style>
  <w:style w:type="paragraph" w:styleId="TOC3">
    <w:name w:val="toc 3"/>
    <w:basedOn w:val="Normal"/>
    <w:next w:val="Normal"/>
    <w:autoRedefine/>
    <w:uiPriority w:val="39"/>
    <w:semiHidden/>
    <w:unhideWhenUsed/>
    <w:rsid w:val="00673D8C"/>
    <w:pPr>
      <w:spacing w:after="100"/>
      <w:ind w:left="480"/>
    </w:pPr>
    <w:rPr>
      <w:rFonts w:eastAsiaTheme="minorHAnsi"/>
      <w:lang w:eastAsia="en-US"/>
    </w:rPr>
  </w:style>
  <w:style w:type="character" w:styleId="Hyperlink">
    <w:name w:val="Hyperlink"/>
    <w:basedOn w:val="DefaultParagraphFont"/>
    <w:uiPriority w:val="99"/>
    <w:unhideWhenUsed/>
    <w:rsid w:val="009629A9"/>
    <w:rPr>
      <w:color w:val="0000FF" w:themeColor="hyperlink"/>
      <w:u w:val="single"/>
    </w:rPr>
  </w:style>
  <w:style w:type="character" w:styleId="LineNumber">
    <w:name w:val="line number"/>
    <w:basedOn w:val="DefaultParagraphFont"/>
    <w:uiPriority w:val="99"/>
    <w:semiHidden/>
    <w:unhideWhenUsed/>
    <w:rsid w:val="00B549F0"/>
  </w:style>
  <w:style w:type="paragraph" w:styleId="Footer">
    <w:name w:val="footer"/>
    <w:basedOn w:val="Normal"/>
    <w:link w:val="FooterChar"/>
    <w:uiPriority w:val="99"/>
    <w:unhideWhenUsed/>
    <w:rsid w:val="009A6A05"/>
    <w:pPr>
      <w:tabs>
        <w:tab w:val="center" w:pos="4320"/>
        <w:tab w:val="right" w:pos="8640"/>
      </w:tabs>
    </w:pPr>
  </w:style>
  <w:style w:type="character" w:customStyle="1" w:styleId="FooterChar">
    <w:name w:val="Footer Char"/>
    <w:basedOn w:val="DefaultParagraphFont"/>
    <w:link w:val="Footer"/>
    <w:uiPriority w:val="99"/>
    <w:rsid w:val="009A6A05"/>
    <w:rPr>
      <w:rFonts w:eastAsiaTheme="minorEastAsia"/>
      <w:sz w:val="24"/>
      <w:szCs w:val="24"/>
      <w:lang w:val="en-GB" w:eastAsia="ja-JP"/>
    </w:rPr>
  </w:style>
  <w:style w:type="character" w:styleId="PageNumber">
    <w:name w:val="page number"/>
    <w:basedOn w:val="DefaultParagraphFont"/>
    <w:uiPriority w:val="99"/>
    <w:semiHidden/>
    <w:unhideWhenUsed/>
    <w:rsid w:val="009A6A05"/>
  </w:style>
  <w:style w:type="paragraph" w:styleId="Bibliography">
    <w:name w:val="Bibliography"/>
    <w:basedOn w:val="Normal"/>
    <w:next w:val="Normal"/>
    <w:uiPriority w:val="37"/>
    <w:unhideWhenUsed/>
    <w:rsid w:val="009358F0"/>
    <w:pPr>
      <w:tabs>
        <w:tab w:val="left" w:pos="380"/>
      </w:tabs>
      <w:spacing w:after="240"/>
      <w:ind w:left="720" w:hanging="720"/>
    </w:pPr>
  </w:style>
  <w:style w:type="character" w:styleId="CommentReference">
    <w:name w:val="annotation reference"/>
    <w:basedOn w:val="DefaultParagraphFont"/>
    <w:uiPriority w:val="99"/>
    <w:semiHidden/>
    <w:unhideWhenUsed/>
    <w:rsid w:val="00A83BEB"/>
    <w:rPr>
      <w:sz w:val="18"/>
      <w:szCs w:val="18"/>
    </w:rPr>
  </w:style>
  <w:style w:type="paragraph" w:styleId="CommentText">
    <w:name w:val="annotation text"/>
    <w:basedOn w:val="Normal"/>
    <w:link w:val="CommentTextChar"/>
    <w:uiPriority w:val="99"/>
    <w:semiHidden/>
    <w:unhideWhenUsed/>
    <w:rsid w:val="00A83BEB"/>
  </w:style>
  <w:style w:type="character" w:customStyle="1" w:styleId="CommentTextChar">
    <w:name w:val="Comment Text Char"/>
    <w:basedOn w:val="DefaultParagraphFont"/>
    <w:link w:val="CommentText"/>
    <w:uiPriority w:val="99"/>
    <w:semiHidden/>
    <w:rsid w:val="00A83BEB"/>
    <w:rPr>
      <w:rFonts w:eastAsiaTheme="minorEastAsia"/>
      <w:sz w:val="24"/>
      <w:szCs w:val="24"/>
      <w:lang w:val="en-GB" w:eastAsia="ja-JP"/>
    </w:rPr>
  </w:style>
  <w:style w:type="paragraph" w:styleId="BalloonText">
    <w:name w:val="Balloon Text"/>
    <w:basedOn w:val="Normal"/>
    <w:link w:val="BalloonTextChar"/>
    <w:uiPriority w:val="99"/>
    <w:semiHidden/>
    <w:unhideWhenUsed/>
    <w:rsid w:val="00A83BE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83BEB"/>
    <w:rPr>
      <w:rFonts w:ascii="Lucida Grande" w:eastAsiaTheme="minorEastAsia" w:hAnsi="Lucida Grande" w:cs="Lucida Grande"/>
      <w:sz w:val="18"/>
      <w:szCs w:val="18"/>
      <w:lang w:val="en-GB" w:eastAsia="ja-JP"/>
    </w:rPr>
  </w:style>
  <w:style w:type="paragraph" w:styleId="ListParagraph">
    <w:name w:val="List Paragraph"/>
    <w:basedOn w:val="Normal"/>
    <w:uiPriority w:val="34"/>
    <w:qFormat/>
    <w:rsid w:val="00205BC6"/>
    <w:pPr>
      <w:ind w:left="720"/>
      <w:contextualSpacing/>
    </w:pPr>
  </w:style>
  <w:style w:type="paragraph" w:customStyle="1" w:styleId="SMText">
    <w:name w:val="SM Text"/>
    <w:basedOn w:val="Normal"/>
    <w:qFormat/>
    <w:rsid w:val="00E80C1B"/>
    <w:pPr>
      <w:ind w:firstLine="480"/>
    </w:pPr>
    <w:rPr>
      <w:rFonts w:ascii="Times New Roman" w:eastAsia="Times New Roman" w:hAnsi="Times New Roman" w:cs="Times New Roman"/>
      <w:szCs w:val="20"/>
      <w:lang w:val="en-US" w:eastAsia="en-US"/>
    </w:rPr>
  </w:style>
  <w:style w:type="paragraph" w:styleId="CommentSubject">
    <w:name w:val="annotation subject"/>
    <w:basedOn w:val="CommentText"/>
    <w:next w:val="CommentText"/>
    <w:link w:val="CommentSubjectChar"/>
    <w:uiPriority w:val="99"/>
    <w:semiHidden/>
    <w:unhideWhenUsed/>
    <w:rsid w:val="008F79B8"/>
    <w:rPr>
      <w:b/>
      <w:bCs/>
      <w:sz w:val="20"/>
      <w:szCs w:val="20"/>
    </w:rPr>
  </w:style>
  <w:style w:type="character" w:customStyle="1" w:styleId="CommentSubjectChar">
    <w:name w:val="Comment Subject Char"/>
    <w:basedOn w:val="CommentTextChar"/>
    <w:link w:val="CommentSubject"/>
    <w:uiPriority w:val="99"/>
    <w:semiHidden/>
    <w:rsid w:val="008F79B8"/>
    <w:rPr>
      <w:rFonts w:eastAsiaTheme="minorEastAsia"/>
      <w:b/>
      <w:bCs/>
      <w:sz w:val="24"/>
      <w:szCs w:val="24"/>
      <w:lang w:val="en-GB"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pt-P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9A9"/>
    <w:rPr>
      <w:rFonts w:eastAsiaTheme="minorEastAsia"/>
      <w:sz w:val="24"/>
      <w:szCs w:val="24"/>
      <w:lang w:val="en-GB" w:eastAsia="ja-JP"/>
    </w:rPr>
  </w:style>
  <w:style w:type="paragraph" w:styleId="Heading1">
    <w:name w:val="heading 1"/>
    <w:next w:val="Normal"/>
    <w:link w:val="Heading1Char"/>
    <w:rsid w:val="00673D8C"/>
    <w:pPr>
      <w:keepNext/>
      <w:keepLines/>
      <w:numPr>
        <w:numId w:val="10"/>
      </w:numPr>
      <w:spacing w:before="480" w:line="360" w:lineRule="auto"/>
      <w:outlineLvl w:val="0"/>
    </w:pPr>
    <w:rPr>
      <w:rFonts w:ascii="Helvetica" w:eastAsiaTheme="majorEastAsia" w:hAnsi="Helvetica" w:cstheme="majorBidi"/>
      <w:b/>
      <w:bCs/>
      <w:sz w:val="32"/>
      <w:szCs w:val="32"/>
      <w:lang w:val="en-GB"/>
    </w:rPr>
  </w:style>
  <w:style w:type="paragraph" w:styleId="Heading2">
    <w:name w:val="heading 2"/>
    <w:basedOn w:val="Heading1"/>
    <w:next w:val="Normal"/>
    <w:link w:val="Heading2Char"/>
    <w:rsid w:val="00673D8C"/>
    <w:pPr>
      <w:numPr>
        <w:ilvl w:val="1"/>
      </w:numPr>
      <w:spacing w:before="200"/>
      <w:outlineLvl w:val="1"/>
    </w:pPr>
    <w:rPr>
      <w:bCs w:val="0"/>
      <w:smallCaps/>
      <w:sz w:val="24"/>
      <w:szCs w:val="26"/>
    </w:rPr>
  </w:style>
  <w:style w:type="paragraph" w:styleId="Heading3">
    <w:name w:val="heading 3"/>
    <w:basedOn w:val="Heading2"/>
    <w:next w:val="Normal"/>
    <w:link w:val="Heading3Char"/>
    <w:rsid w:val="00673D8C"/>
    <w:pPr>
      <w:numPr>
        <w:ilvl w:val="2"/>
      </w:numPr>
      <w:outlineLvl w:val="2"/>
    </w:pPr>
    <w:rPr>
      <w:bCs/>
      <w:i/>
      <w:smallCaps w:val="0"/>
    </w:rPr>
  </w:style>
  <w:style w:type="paragraph" w:styleId="Heading4">
    <w:name w:val="heading 4"/>
    <w:basedOn w:val="Heading3"/>
    <w:next w:val="Normal"/>
    <w:link w:val="Heading4Char"/>
    <w:rsid w:val="00673D8C"/>
    <w:pPr>
      <w:numPr>
        <w:ilvl w:val="3"/>
      </w:numPr>
      <w:outlineLvl w:val="3"/>
    </w:pPr>
    <w:rPr>
      <w:b w:val="0"/>
      <w:bCs w:val="0"/>
      <w:iCs/>
    </w:rPr>
  </w:style>
  <w:style w:type="paragraph" w:styleId="Heading5">
    <w:name w:val="heading 5"/>
    <w:basedOn w:val="Normal"/>
    <w:next w:val="Normal"/>
    <w:link w:val="Heading5Char"/>
    <w:rsid w:val="00673D8C"/>
    <w:pPr>
      <w:keepNext/>
      <w:keepLines/>
      <w:numPr>
        <w:ilvl w:val="4"/>
        <w:numId w:val="10"/>
      </w:numPr>
      <w:spacing w:before="200"/>
      <w:outlineLvl w:val="4"/>
    </w:pPr>
    <w:rPr>
      <w:rFonts w:asciiTheme="majorHAnsi" w:eastAsiaTheme="majorEastAsia" w:hAnsiTheme="majorHAnsi" w:cstheme="majorBidi"/>
      <w:color w:val="244061" w:themeColor="accent1" w:themeShade="80"/>
      <w:lang w:eastAsia="en-US"/>
    </w:rPr>
  </w:style>
  <w:style w:type="paragraph" w:styleId="Heading6">
    <w:name w:val="heading 6"/>
    <w:basedOn w:val="Normal"/>
    <w:next w:val="Normal"/>
    <w:link w:val="Heading6Char"/>
    <w:rsid w:val="00673D8C"/>
    <w:pPr>
      <w:keepNext/>
      <w:keepLines/>
      <w:numPr>
        <w:ilvl w:val="5"/>
        <w:numId w:val="10"/>
      </w:numPr>
      <w:spacing w:before="200"/>
      <w:outlineLvl w:val="5"/>
    </w:pPr>
    <w:rPr>
      <w:rFonts w:asciiTheme="majorHAnsi" w:eastAsiaTheme="majorEastAsia" w:hAnsiTheme="majorHAnsi" w:cstheme="majorBidi"/>
      <w:i/>
      <w:iCs/>
      <w:color w:val="244061" w:themeColor="accent1" w:themeShade="80"/>
      <w:lang w:eastAsia="en-US"/>
    </w:rPr>
  </w:style>
  <w:style w:type="paragraph" w:styleId="Heading7">
    <w:name w:val="heading 7"/>
    <w:basedOn w:val="Normal"/>
    <w:next w:val="Normal"/>
    <w:link w:val="Heading7Char"/>
    <w:rsid w:val="00673D8C"/>
    <w:pPr>
      <w:keepNext/>
      <w:keepLines/>
      <w:numPr>
        <w:ilvl w:val="6"/>
        <w:numId w:val="10"/>
      </w:numPr>
      <w:spacing w:before="200"/>
      <w:outlineLvl w:val="6"/>
    </w:pPr>
    <w:rPr>
      <w:rFonts w:asciiTheme="majorHAnsi" w:eastAsiaTheme="majorEastAsia" w:hAnsiTheme="majorHAnsi" w:cstheme="majorBidi"/>
      <w:i/>
      <w:iCs/>
      <w:color w:val="404040" w:themeColor="text1" w:themeTint="BF"/>
      <w:lang w:eastAsia="en-US"/>
    </w:rPr>
  </w:style>
  <w:style w:type="paragraph" w:styleId="Heading8">
    <w:name w:val="heading 8"/>
    <w:basedOn w:val="Normal"/>
    <w:next w:val="Normal"/>
    <w:link w:val="Heading8Char"/>
    <w:rsid w:val="00673D8C"/>
    <w:pPr>
      <w:keepNext/>
      <w:keepLines/>
      <w:numPr>
        <w:ilvl w:val="7"/>
        <w:numId w:val="10"/>
      </w:numPr>
      <w:spacing w:before="200"/>
      <w:outlineLvl w:val="7"/>
    </w:pPr>
    <w:rPr>
      <w:rFonts w:asciiTheme="majorHAnsi" w:eastAsiaTheme="majorEastAsia" w:hAnsiTheme="majorHAnsi" w:cstheme="majorBidi"/>
      <w:color w:val="363636" w:themeColor="text1" w:themeTint="C9"/>
      <w:sz w:val="20"/>
      <w:szCs w:val="20"/>
      <w:lang w:eastAsia="en-US"/>
    </w:rPr>
  </w:style>
  <w:style w:type="paragraph" w:styleId="Heading9">
    <w:name w:val="heading 9"/>
    <w:basedOn w:val="Normal"/>
    <w:next w:val="Normal"/>
    <w:link w:val="Heading9Char"/>
    <w:rsid w:val="00673D8C"/>
    <w:pPr>
      <w:keepNext/>
      <w:keepLines/>
      <w:numPr>
        <w:ilvl w:val="8"/>
        <w:numId w:val="10"/>
      </w:numPr>
      <w:spacing w:before="200"/>
      <w:outlineLvl w:val="8"/>
    </w:pPr>
    <w:rPr>
      <w:rFonts w:asciiTheme="majorHAnsi" w:eastAsiaTheme="majorEastAsia" w:hAnsiTheme="majorHAnsi" w:cstheme="majorBidi"/>
      <w:i/>
      <w:iCs/>
      <w:color w:val="363636" w:themeColor="text1" w:themeTint="C9"/>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73D8C"/>
    <w:pPr>
      <w:tabs>
        <w:tab w:val="center" w:pos="4320"/>
        <w:tab w:val="right" w:pos="8640"/>
      </w:tabs>
    </w:pPr>
    <w:rPr>
      <w:rFonts w:ascii="Cambria" w:eastAsia="Cambria" w:hAnsi="Cambria" w:cs="Times New Roman"/>
      <w:b/>
      <w:caps/>
      <w:sz w:val="32"/>
      <w:lang w:eastAsia="en-US"/>
    </w:rPr>
  </w:style>
  <w:style w:type="character" w:customStyle="1" w:styleId="HeaderChar">
    <w:name w:val="Header Char"/>
    <w:basedOn w:val="DefaultParagraphFont"/>
    <w:link w:val="Header"/>
    <w:rsid w:val="00673D8C"/>
    <w:rPr>
      <w:rFonts w:ascii="Cambria" w:eastAsia="Cambria" w:hAnsi="Cambria" w:cs="Times New Roman"/>
      <w:b/>
      <w:caps/>
      <w:sz w:val="32"/>
      <w:szCs w:val="24"/>
      <w:lang w:val="en-GB"/>
    </w:rPr>
  </w:style>
  <w:style w:type="character" w:customStyle="1" w:styleId="Heading1Char">
    <w:name w:val="Heading 1 Char"/>
    <w:basedOn w:val="DefaultParagraphFont"/>
    <w:link w:val="Heading1"/>
    <w:rsid w:val="00673D8C"/>
    <w:rPr>
      <w:rFonts w:ascii="Helvetica" w:eastAsiaTheme="majorEastAsia" w:hAnsi="Helvetica" w:cstheme="majorBidi"/>
      <w:b/>
      <w:bCs/>
      <w:sz w:val="32"/>
      <w:szCs w:val="32"/>
      <w:lang w:val="en-GB"/>
    </w:rPr>
  </w:style>
  <w:style w:type="character" w:customStyle="1" w:styleId="Heading2Char">
    <w:name w:val="Heading 2 Char"/>
    <w:basedOn w:val="DefaultParagraphFont"/>
    <w:link w:val="Heading2"/>
    <w:rsid w:val="00673D8C"/>
    <w:rPr>
      <w:rFonts w:ascii="Helvetica" w:eastAsiaTheme="majorEastAsia" w:hAnsi="Helvetica" w:cstheme="majorBidi"/>
      <w:b/>
      <w:smallCaps/>
      <w:sz w:val="24"/>
      <w:szCs w:val="26"/>
      <w:lang w:val="en-GB"/>
    </w:rPr>
  </w:style>
  <w:style w:type="character" w:customStyle="1" w:styleId="Heading3Char">
    <w:name w:val="Heading 3 Char"/>
    <w:basedOn w:val="DefaultParagraphFont"/>
    <w:link w:val="Heading3"/>
    <w:rsid w:val="00673D8C"/>
    <w:rPr>
      <w:rFonts w:ascii="Helvetica" w:eastAsiaTheme="majorEastAsia" w:hAnsi="Helvetica" w:cstheme="majorBidi"/>
      <w:b/>
      <w:bCs/>
      <w:i/>
      <w:sz w:val="24"/>
      <w:szCs w:val="26"/>
      <w:lang w:val="en-GB"/>
    </w:rPr>
  </w:style>
  <w:style w:type="character" w:customStyle="1" w:styleId="Heading4Char">
    <w:name w:val="Heading 4 Char"/>
    <w:basedOn w:val="DefaultParagraphFont"/>
    <w:link w:val="Heading4"/>
    <w:rsid w:val="00673D8C"/>
    <w:rPr>
      <w:rFonts w:ascii="Helvetica" w:eastAsiaTheme="majorEastAsia" w:hAnsi="Helvetica" w:cstheme="majorBidi"/>
      <w:i/>
      <w:iCs/>
      <w:sz w:val="24"/>
      <w:szCs w:val="26"/>
      <w:lang w:val="en-GB"/>
    </w:rPr>
  </w:style>
  <w:style w:type="character" w:customStyle="1" w:styleId="Heading5Char">
    <w:name w:val="Heading 5 Char"/>
    <w:basedOn w:val="DefaultParagraphFont"/>
    <w:link w:val="Heading5"/>
    <w:rsid w:val="00673D8C"/>
    <w:rPr>
      <w:rFonts w:asciiTheme="majorHAnsi" w:eastAsiaTheme="majorEastAsia" w:hAnsiTheme="majorHAnsi" w:cstheme="majorBidi"/>
      <w:color w:val="244061" w:themeColor="accent1" w:themeShade="80"/>
      <w:sz w:val="24"/>
      <w:szCs w:val="24"/>
      <w:lang w:val="en-GB"/>
    </w:rPr>
  </w:style>
  <w:style w:type="character" w:customStyle="1" w:styleId="Heading6Char">
    <w:name w:val="Heading 6 Char"/>
    <w:basedOn w:val="DefaultParagraphFont"/>
    <w:link w:val="Heading6"/>
    <w:rsid w:val="00673D8C"/>
    <w:rPr>
      <w:rFonts w:asciiTheme="majorHAnsi" w:eastAsiaTheme="majorEastAsia" w:hAnsiTheme="majorHAnsi" w:cstheme="majorBidi"/>
      <w:i/>
      <w:iCs/>
      <w:color w:val="244061" w:themeColor="accent1" w:themeShade="80"/>
      <w:sz w:val="24"/>
      <w:szCs w:val="24"/>
      <w:lang w:val="en-GB"/>
    </w:rPr>
  </w:style>
  <w:style w:type="character" w:customStyle="1" w:styleId="Heading7Char">
    <w:name w:val="Heading 7 Char"/>
    <w:basedOn w:val="DefaultParagraphFont"/>
    <w:link w:val="Heading7"/>
    <w:rsid w:val="00673D8C"/>
    <w:rPr>
      <w:rFonts w:asciiTheme="majorHAnsi" w:eastAsiaTheme="majorEastAsia" w:hAnsiTheme="majorHAnsi" w:cstheme="majorBidi"/>
      <w:i/>
      <w:iCs/>
      <w:color w:val="404040" w:themeColor="text1" w:themeTint="BF"/>
      <w:sz w:val="24"/>
      <w:szCs w:val="24"/>
      <w:lang w:val="en-GB"/>
    </w:rPr>
  </w:style>
  <w:style w:type="character" w:customStyle="1" w:styleId="Heading8Char">
    <w:name w:val="Heading 8 Char"/>
    <w:basedOn w:val="DefaultParagraphFont"/>
    <w:link w:val="Heading8"/>
    <w:rsid w:val="00673D8C"/>
    <w:rPr>
      <w:rFonts w:asciiTheme="majorHAnsi" w:eastAsiaTheme="majorEastAsia" w:hAnsiTheme="majorHAnsi" w:cstheme="majorBidi"/>
      <w:color w:val="363636" w:themeColor="text1" w:themeTint="C9"/>
      <w:lang w:val="en-GB"/>
    </w:rPr>
  </w:style>
  <w:style w:type="character" w:customStyle="1" w:styleId="Heading9Char">
    <w:name w:val="Heading 9 Char"/>
    <w:basedOn w:val="DefaultParagraphFont"/>
    <w:link w:val="Heading9"/>
    <w:rsid w:val="00673D8C"/>
    <w:rPr>
      <w:rFonts w:asciiTheme="majorHAnsi" w:eastAsiaTheme="majorEastAsia" w:hAnsiTheme="majorHAnsi" w:cstheme="majorBidi"/>
      <w:i/>
      <w:iCs/>
      <w:color w:val="363636" w:themeColor="text1" w:themeTint="C9"/>
      <w:lang w:val="en-GB"/>
    </w:rPr>
  </w:style>
  <w:style w:type="numbering" w:customStyle="1" w:styleId="headings">
    <w:name w:val="headings"/>
    <w:basedOn w:val="NoList"/>
    <w:rsid w:val="00673D8C"/>
    <w:pPr>
      <w:numPr>
        <w:numId w:val="1"/>
      </w:numPr>
    </w:pPr>
  </w:style>
  <w:style w:type="paragraph" w:styleId="Caption">
    <w:name w:val="caption"/>
    <w:aliases w:val="Caption_figure"/>
    <w:basedOn w:val="Normal"/>
    <w:next w:val="Normal"/>
    <w:rsid w:val="00673D8C"/>
    <w:pPr>
      <w:spacing w:after="200"/>
    </w:pPr>
    <w:rPr>
      <w:rFonts w:ascii="Helvetica" w:eastAsia="Cambria" w:hAnsi="Helvetica" w:cs="Times New Roman"/>
      <w:b/>
      <w:bCs/>
      <w:szCs w:val="18"/>
      <w:lang w:eastAsia="en-US"/>
    </w:rPr>
  </w:style>
  <w:style w:type="paragraph" w:styleId="TOC1">
    <w:name w:val="toc 1"/>
    <w:basedOn w:val="Normal"/>
    <w:next w:val="Normal"/>
    <w:autoRedefine/>
    <w:uiPriority w:val="39"/>
    <w:rsid w:val="00673D8C"/>
    <w:pPr>
      <w:spacing w:before="120"/>
    </w:pPr>
    <w:rPr>
      <w:rFonts w:eastAsia="Cambria" w:cs="Times New Roman"/>
      <w:b/>
      <w:lang w:eastAsia="en-US"/>
    </w:rPr>
  </w:style>
  <w:style w:type="paragraph" w:customStyle="1" w:styleId="thesisL1">
    <w:name w:val="thesis_L1"/>
    <w:basedOn w:val="TOC1"/>
    <w:qFormat/>
    <w:rsid w:val="00673D8C"/>
    <w:pPr>
      <w:numPr>
        <w:numId w:val="11"/>
      </w:numPr>
      <w:spacing w:line="360" w:lineRule="auto"/>
      <w:jc w:val="both"/>
    </w:pPr>
    <w:rPr>
      <w:rFonts w:ascii="Cambria" w:hAnsi="Cambria"/>
      <w:sz w:val="32"/>
    </w:rPr>
  </w:style>
  <w:style w:type="paragraph" w:customStyle="1" w:styleId="thesisL2">
    <w:name w:val="thesis_L2"/>
    <w:basedOn w:val="TOC2"/>
    <w:qFormat/>
    <w:rsid w:val="00673D8C"/>
    <w:pPr>
      <w:numPr>
        <w:numId w:val="12"/>
      </w:numPr>
      <w:spacing w:after="0"/>
    </w:pPr>
    <w:rPr>
      <w:rFonts w:eastAsia="Cambria" w:cs="Helvetica"/>
      <w:b/>
      <w:smallCaps/>
      <w:color w:val="000000"/>
      <w:sz w:val="22"/>
      <w:szCs w:val="23"/>
      <w:lang w:val="en-US"/>
    </w:rPr>
  </w:style>
  <w:style w:type="paragraph" w:styleId="TOC2">
    <w:name w:val="toc 2"/>
    <w:basedOn w:val="Normal"/>
    <w:next w:val="Normal"/>
    <w:autoRedefine/>
    <w:uiPriority w:val="39"/>
    <w:semiHidden/>
    <w:unhideWhenUsed/>
    <w:rsid w:val="00673D8C"/>
    <w:pPr>
      <w:spacing w:after="100"/>
      <w:ind w:left="240"/>
    </w:pPr>
    <w:rPr>
      <w:rFonts w:eastAsiaTheme="minorHAnsi"/>
      <w:lang w:eastAsia="en-US"/>
    </w:rPr>
  </w:style>
  <w:style w:type="paragraph" w:customStyle="1" w:styleId="thesisl3">
    <w:name w:val="thesis_l3"/>
    <w:basedOn w:val="TOC3"/>
    <w:next w:val="TOC3"/>
    <w:qFormat/>
    <w:rsid w:val="00673D8C"/>
    <w:pPr>
      <w:spacing w:after="0" w:line="360" w:lineRule="auto"/>
      <w:jc w:val="both"/>
    </w:pPr>
    <w:rPr>
      <w:rFonts w:ascii="Times" w:eastAsia="Cambria" w:hAnsi="Times" w:cs="Times New Roman"/>
      <w:b/>
      <w:i/>
      <w:szCs w:val="22"/>
    </w:rPr>
  </w:style>
  <w:style w:type="paragraph" w:styleId="TOC3">
    <w:name w:val="toc 3"/>
    <w:basedOn w:val="Normal"/>
    <w:next w:val="Normal"/>
    <w:autoRedefine/>
    <w:uiPriority w:val="39"/>
    <w:semiHidden/>
    <w:unhideWhenUsed/>
    <w:rsid w:val="00673D8C"/>
    <w:pPr>
      <w:spacing w:after="100"/>
      <w:ind w:left="480"/>
    </w:pPr>
    <w:rPr>
      <w:rFonts w:eastAsiaTheme="minorHAnsi"/>
      <w:lang w:eastAsia="en-US"/>
    </w:rPr>
  </w:style>
  <w:style w:type="character" w:styleId="Hyperlink">
    <w:name w:val="Hyperlink"/>
    <w:basedOn w:val="DefaultParagraphFont"/>
    <w:uiPriority w:val="99"/>
    <w:unhideWhenUsed/>
    <w:rsid w:val="009629A9"/>
    <w:rPr>
      <w:color w:val="0000FF" w:themeColor="hyperlink"/>
      <w:u w:val="single"/>
    </w:rPr>
  </w:style>
  <w:style w:type="character" w:styleId="LineNumber">
    <w:name w:val="line number"/>
    <w:basedOn w:val="DefaultParagraphFont"/>
    <w:uiPriority w:val="99"/>
    <w:semiHidden/>
    <w:unhideWhenUsed/>
    <w:rsid w:val="00B549F0"/>
  </w:style>
  <w:style w:type="paragraph" w:styleId="Footer">
    <w:name w:val="footer"/>
    <w:basedOn w:val="Normal"/>
    <w:link w:val="FooterChar"/>
    <w:uiPriority w:val="99"/>
    <w:unhideWhenUsed/>
    <w:rsid w:val="009A6A05"/>
    <w:pPr>
      <w:tabs>
        <w:tab w:val="center" w:pos="4320"/>
        <w:tab w:val="right" w:pos="8640"/>
      </w:tabs>
    </w:pPr>
  </w:style>
  <w:style w:type="character" w:customStyle="1" w:styleId="FooterChar">
    <w:name w:val="Footer Char"/>
    <w:basedOn w:val="DefaultParagraphFont"/>
    <w:link w:val="Footer"/>
    <w:uiPriority w:val="99"/>
    <w:rsid w:val="009A6A05"/>
    <w:rPr>
      <w:rFonts w:eastAsiaTheme="minorEastAsia"/>
      <w:sz w:val="24"/>
      <w:szCs w:val="24"/>
      <w:lang w:val="en-GB" w:eastAsia="ja-JP"/>
    </w:rPr>
  </w:style>
  <w:style w:type="character" w:styleId="PageNumber">
    <w:name w:val="page number"/>
    <w:basedOn w:val="DefaultParagraphFont"/>
    <w:uiPriority w:val="99"/>
    <w:semiHidden/>
    <w:unhideWhenUsed/>
    <w:rsid w:val="009A6A05"/>
  </w:style>
  <w:style w:type="paragraph" w:styleId="Bibliography">
    <w:name w:val="Bibliography"/>
    <w:basedOn w:val="Normal"/>
    <w:next w:val="Normal"/>
    <w:uiPriority w:val="37"/>
    <w:unhideWhenUsed/>
    <w:rsid w:val="009358F0"/>
    <w:pPr>
      <w:tabs>
        <w:tab w:val="left" w:pos="380"/>
      </w:tabs>
      <w:spacing w:after="240"/>
      <w:ind w:left="720" w:hanging="720"/>
    </w:pPr>
  </w:style>
  <w:style w:type="character" w:styleId="CommentReference">
    <w:name w:val="annotation reference"/>
    <w:basedOn w:val="DefaultParagraphFont"/>
    <w:uiPriority w:val="99"/>
    <w:semiHidden/>
    <w:unhideWhenUsed/>
    <w:rsid w:val="00A83BEB"/>
    <w:rPr>
      <w:sz w:val="18"/>
      <w:szCs w:val="18"/>
    </w:rPr>
  </w:style>
  <w:style w:type="paragraph" w:styleId="CommentText">
    <w:name w:val="annotation text"/>
    <w:basedOn w:val="Normal"/>
    <w:link w:val="CommentTextChar"/>
    <w:uiPriority w:val="99"/>
    <w:semiHidden/>
    <w:unhideWhenUsed/>
    <w:rsid w:val="00A83BEB"/>
  </w:style>
  <w:style w:type="character" w:customStyle="1" w:styleId="CommentTextChar">
    <w:name w:val="Comment Text Char"/>
    <w:basedOn w:val="DefaultParagraphFont"/>
    <w:link w:val="CommentText"/>
    <w:uiPriority w:val="99"/>
    <w:semiHidden/>
    <w:rsid w:val="00A83BEB"/>
    <w:rPr>
      <w:rFonts w:eastAsiaTheme="minorEastAsia"/>
      <w:sz w:val="24"/>
      <w:szCs w:val="24"/>
      <w:lang w:val="en-GB" w:eastAsia="ja-JP"/>
    </w:rPr>
  </w:style>
  <w:style w:type="paragraph" w:styleId="BalloonText">
    <w:name w:val="Balloon Text"/>
    <w:basedOn w:val="Normal"/>
    <w:link w:val="BalloonTextChar"/>
    <w:uiPriority w:val="99"/>
    <w:semiHidden/>
    <w:unhideWhenUsed/>
    <w:rsid w:val="00A83BE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83BEB"/>
    <w:rPr>
      <w:rFonts w:ascii="Lucida Grande" w:eastAsiaTheme="minorEastAsia" w:hAnsi="Lucida Grande" w:cs="Lucida Grande"/>
      <w:sz w:val="18"/>
      <w:szCs w:val="18"/>
      <w:lang w:val="en-GB" w:eastAsia="ja-JP"/>
    </w:rPr>
  </w:style>
  <w:style w:type="paragraph" w:styleId="ListParagraph">
    <w:name w:val="List Paragraph"/>
    <w:basedOn w:val="Normal"/>
    <w:uiPriority w:val="34"/>
    <w:qFormat/>
    <w:rsid w:val="00205BC6"/>
    <w:pPr>
      <w:ind w:left="720"/>
      <w:contextualSpacing/>
    </w:pPr>
  </w:style>
  <w:style w:type="paragraph" w:customStyle="1" w:styleId="SMText">
    <w:name w:val="SM Text"/>
    <w:basedOn w:val="Normal"/>
    <w:qFormat/>
    <w:rsid w:val="00E80C1B"/>
    <w:pPr>
      <w:ind w:firstLine="480"/>
    </w:pPr>
    <w:rPr>
      <w:rFonts w:ascii="Times New Roman" w:eastAsia="Times New Roman" w:hAnsi="Times New Roman" w:cs="Times New Roman"/>
      <w:szCs w:val="20"/>
      <w:lang w:val="en-US" w:eastAsia="en-US"/>
    </w:rPr>
  </w:style>
  <w:style w:type="paragraph" w:styleId="CommentSubject">
    <w:name w:val="annotation subject"/>
    <w:basedOn w:val="CommentText"/>
    <w:next w:val="CommentText"/>
    <w:link w:val="CommentSubjectChar"/>
    <w:uiPriority w:val="99"/>
    <w:semiHidden/>
    <w:unhideWhenUsed/>
    <w:rsid w:val="008F79B8"/>
    <w:rPr>
      <w:b/>
      <w:bCs/>
      <w:sz w:val="20"/>
      <w:szCs w:val="20"/>
    </w:rPr>
  </w:style>
  <w:style w:type="character" w:customStyle="1" w:styleId="CommentSubjectChar">
    <w:name w:val="Comment Subject Char"/>
    <w:basedOn w:val="CommentTextChar"/>
    <w:link w:val="CommentSubject"/>
    <w:uiPriority w:val="99"/>
    <w:semiHidden/>
    <w:rsid w:val="008F79B8"/>
    <w:rPr>
      <w:rFonts w:eastAsiaTheme="minorEastAsia"/>
      <w:b/>
      <w:bCs/>
      <w:sz w:val="24"/>
      <w:szCs w:val="24"/>
      <w:lang w:val="en-GB"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57377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8</Pages>
  <Words>7096</Words>
  <Characters>40448</Characters>
  <Application>Microsoft Macintosh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47450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Ricardo Ramiro</dc:creator>
  <cp:lastModifiedBy>Ricardo Ramiro</cp:lastModifiedBy>
  <cp:revision>11</cp:revision>
  <dcterms:created xsi:type="dcterms:W3CDTF">2016-02-18T23:49:00Z</dcterms:created>
  <dcterms:modified xsi:type="dcterms:W3CDTF">2016-05-05T18:46:00Z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zotero-version="4.0.28.8"&gt;&lt;session id="TSnyKYGv"/&gt;&lt;style id="http://www.zotero.org/styles/journal-of-evolutionary-biology" hasBibliography="1" bibliographyStyleHasBeenSet="1"/&gt;&lt;prefs&gt;&lt;pref name="fieldType" value="Field"/&gt;&lt;pref name=</vt:lpwstr>
  </property>
  <property fmtid="{D5CDD505-2E9C-101B-9397-08002B2CF9AE}" pid="3" name="ZOTERO_PREF_2">
    <vt:lpwstr>"storeReferences" value="true"/&gt;&lt;pref name="automaticJournalAbbreviations" value="true"/&gt;&lt;pref name="noteType" value=""/&gt;&lt;/prefs&gt;&lt;/data&gt;</vt:lpwstr>
  </property>
  <property fmtid="{D5CDD505-2E9C-101B-9397-08002B2CF9AE}" pid="4" name="PAPERS2_INFO_01">
    <vt:lpwstr>&lt;info&gt;&lt;style id="http://www.zotero.org/styles/proceedings-of-the-royal-society-b"/&gt;&lt;format class="1"/&gt;&lt;/info&gt;PAPERS2_INFO_END</vt:lpwstr>
  </property>
</Properties>
</file>